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E3" w:rsidRPr="00DD33E3" w:rsidRDefault="00DD33E3" w:rsidP="00DD33E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DD33E3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  <w:lang w:eastAsia="uk-UA"/>
        </w:rPr>
        <w:fldChar w:fldCharType="begin"/>
      </w:r>
      <w:r w:rsidRPr="00DD33E3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  <w:lang w:eastAsia="uk-UA"/>
        </w:rPr>
        <w:instrText xml:space="preserve"> HYPERLINK "https://www.vyshneve-rada.gov.ua/ogoloshennja/ogoloshenja/7464-d.html" </w:instrText>
      </w:r>
      <w:r w:rsidRPr="00DD33E3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  <w:lang w:eastAsia="uk-UA"/>
        </w:rPr>
        <w:fldChar w:fldCharType="separate"/>
      </w:r>
      <w:r w:rsidRPr="00DD33E3">
        <w:rPr>
          <w:rFonts w:ascii="Georgia" w:eastAsia="Times New Roman" w:hAnsi="Georgia" w:cs="Times New Roman"/>
          <w:b/>
          <w:bCs/>
          <w:color w:val="006699"/>
          <w:kern w:val="36"/>
          <w:sz w:val="40"/>
          <w:szCs w:val="40"/>
          <w:bdr w:val="none" w:sz="0" w:space="0" w:color="auto" w:frame="1"/>
          <w:lang w:eastAsia="uk-UA"/>
        </w:rPr>
        <w:t>Укладення ПУБЛІЧНОГО ІНДИВІДУАЛЬНОГО ДОГОВОРУ про надання послуг з централізованого водопостачання та/або централізованого водовідведення</w:t>
      </w:r>
      <w:r w:rsidRPr="00DD33E3">
        <w:rPr>
          <w:rFonts w:ascii="Georgia" w:eastAsia="Times New Roman" w:hAnsi="Georgia" w:cs="Times New Roman"/>
          <w:b/>
          <w:bCs/>
          <w:color w:val="000000"/>
          <w:kern w:val="36"/>
          <w:sz w:val="40"/>
          <w:szCs w:val="40"/>
          <w:lang w:eastAsia="uk-UA"/>
        </w:rPr>
        <w:fldChar w:fldCharType="end"/>
      </w:r>
    </w:p>
    <w:p w:rsidR="00DD33E3" w:rsidRPr="00DD33E3" w:rsidRDefault="00DD33E3" w:rsidP="00DD33E3">
      <w:pPr>
        <w:spacing w:after="0" w:line="240" w:lineRule="auto"/>
        <w:ind w:left="720"/>
        <w:rPr>
          <w:rFonts w:ascii="Arial" w:eastAsia="Times New Roman" w:hAnsi="Arial" w:cs="Arial"/>
          <w:caps/>
          <w:color w:val="999999"/>
          <w:sz w:val="18"/>
          <w:szCs w:val="18"/>
          <w:lang w:eastAsia="uk-UA"/>
        </w:rPr>
      </w:pPr>
    </w:p>
    <w:p w:rsidR="00DD33E3" w:rsidRPr="00DD33E3" w:rsidRDefault="00DD33E3" w:rsidP="00DD33E3">
      <w:pPr>
        <w:spacing w:after="75" w:line="240" w:lineRule="auto"/>
        <w:ind w:left="720"/>
        <w:rPr>
          <w:rFonts w:ascii="Arial" w:eastAsia="Times New Roman" w:hAnsi="Arial" w:cs="Arial"/>
          <w:caps/>
          <w:color w:val="999999"/>
          <w:sz w:val="18"/>
          <w:szCs w:val="18"/>
          <w:lang w:eastAsia="uk-UA"/>
        </w:rPr>
      </w:pPr>
    </w:p>
    <w:p w:rsidR="00DD33E3" w:rsidRPr="00DD33E3" w:rsidRDefault="00DD33E3" w:rsidP="00DD33E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Укладення ПУБЛІЧНОГО ІНДИВІДУАЛЬНОГО ДОГОВОРУ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br/>
        <w:t>про надання послуг з централізованого водопостачання та/або централізованого водовідведення</w:t>
      </w:r>
    </w:p>
    <w:p w:rsidR="00DD33E3" w:rsidRPr="00DD33E3" w:rsidRDefault="00DD33E3" w:rsidP="00DD33E3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 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 04 лютого 2022 року набрала чинності постанова Кабінету Міністрів України від 2 лютого 2022 р. № 85 «Про внесення змін до постанови Кабінету Міністрів України від 5 липня 2019 р. № 690».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 Змінами до постанови Кабінету Міністрів України від 5 липня 2019 р. № 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 передбачено наступне: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Індивідуальний договір вважається укладеним із споживачем, якщо протягом 30 днів з дня опублікування тексту договору на офіційному веб-сайті органу місцевого самоврядування та/або на веб-сайті виконавця послуги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співвласники багатоквартирного будинку не прийняли рішення про вибір моделі договірних відносин та не уклали відповідний договір з виконавцем.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Індивідуальний договір з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власником індивідуальних (садибних) житлових будинків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вважається укладеними, якщо протягом 30 днів з дня опублікування тексту договору на офіційному веб-сайті органу місцевого самоврядування та/або на веб-сайті виконавця послуг, якщо такий власник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не вчинив дій щодо відключення (відмови) від комунальної послуги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(фактичне виконання робіт із відключення будинку).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Фактом приєднання споживача до умов індивідуального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заяви-приєднання, сплата рахунка за надані послуги, факт отримання послуг.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У разі зміни права власності або користування приміщенням у багатоквартирному будинку, з попереднім власником (користувачем) якого було укладено індивідуальний договір, договір з новим власником (користувачем) вважається укладеним із дня акцептування такого договору.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Датою приєднання до умов Договору (акцептування договору) споживачем є </w:t>
      </w:r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01 січня 2023 </w:t>
      </w:r>
      <w:bookmarkStart w:id="0" w:name="_GoBack"/>
      <w:bookmarkEnd w:id="0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р. 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З вказаної </w:t>
      </w:r>
      <w:r w:rsidR="001B33DE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дати Споживач та Виконавець (</w:t>
      </w:r>
      <w:proofErr w:type="spellStart"/>
      <w:r w:rsidR="001B33DE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Буське</w:t>
      </w:r>
      <w:proofErr w:type="spellEnd"/>
      <w:r w:rsidR="001B33DE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ПВКГ ) 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набувають всіх прав та обов'язків за відповідним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DD33E3" w:rsidRPr="001B33DE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ru-RU"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           1. </w:t>
      </w:r>
      <w:hyperlink r:id="rId4" w:tgtFrame="_blank" w:history="1">
        <w:r w:rsidRPr="00DD33E3">
          <w:rPr>
            <w:rFonts w:ascii="Georgia" w:eastAsia="Times New Roman" w:hAnsi="Georgia" w:cs="Times New Roman"/>
            <w:b/>
            <w:bCs/>
            <w:color w:val="006699"/>
            <w:sz w:val="24"/>
            <w:szCs w:val="24"/>
            <w:bdr w:val="none" w:sz="0" w:space="0" w:color="auto" w:frame="1"/>
            <w:lang w:eastAsia="uk-UA"/>
          </w:rPr>
          <w:t>Індивідуальний договір про надання послуг з централізованого водопостачання та централізованого водовідведення </w:t>
        </w:r>
      </w:hyperlink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– 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abon</w:t>
      </w:r>
      <w:proofErr w:type="spellEnd"/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>.</w:t>
      </w:r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com</w:t>
      </w:r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>.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ua</w:t>
      </w:r>
      <w:proofErr w:type="spellEnd"/>
    </w:p>
    <w:p w:rsidR="001B33DE" w:rsidRDefault="00B36480" w:rsidP="00DD33E3">
      <w:pPr>
        <w:spacing w:after="0" w:line="240" w:lineRule="auto"/>
      </w:pPr>
      <w:hyperlink r:id="rId5" w:tgtFrame="_blank" w:history="1">
        <w:r w:rsidR="00DD33E3" w:rsidRPr="00DD33E3">
          <w:rPr>
            <w:rFonts w:ascii="Georgia" w:eastAsia="Times New Roman" w:hAnsi="Georgia" w:cs="Times New Roman"/>
            <w:b/>
            <w:bCs/>
            <w:color w:val="006699"/>
            <w:sz w:val="24"/>
            <w:szCs w:val="24"/>
            <w:bdr w:val="none" w:sz="0" w:space="0" w:color="auto" w:frame="1"/>
            <w:lang w:eastAsia="uk-UA"/>
          </w:rPr>
          <w:t>Перелік адрес будинків за моделлю індивідуального публічного договору</w:t>
        </w:r>
      </w:hyperlink>
      <w:r w:rsidR="00DD33E3"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 - 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abon</w:t>
      </w:r>
      <w:proofErr w:type="spellEnd"/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>.</w:t>
      </w:r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com</w:t>
      </w:r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>.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ua</w:t>
      </w:r>
      <w:proofErr w:type="spellEnd"/>
      <w:r w:rsidR="00DD33E3"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                     </w:t>
      </w:r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 xml:space="preserve">                                                                                                                               </w:t>
      </w:r>
      <w:r w:rsidR="00DD33E3"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2. </w:t>
      </w:r>
      <w:hyperlink r:id="rId6" w:tgtFrame="_blank" w:history="1">
        <w:r w:rsidR="00DD33E3" w:rsidRPr="00DD33E3">
          <w:rPr>
            <w:rFonts w:ascii="Georgia" w:eastAsia="Times New Roman" w:hAnsi="Georgia" w:cs="Times New Roman"/>
            <w:b/>
            <w:bCs/>
            <w:color w:val="006699"/>
            <w:sz w:val="24"/>
            <w:szCs w:val="24"/>
            <w:bdr w:val="none" w:sz="0" w:space="0" w:color="auto" w:frame="1"/>
            <w:lang w:eastAsia="uk-UA"/>
          </w:rPr>
          <w:t xml:space="preserve">Індивідуальний договір про надання послуг з </w:t>
        </w:r>
        <w:r w:rsidR="00DD33E3" w:rsidRPr="00DD33E3">
          <w:rPr>
            <w:rFonts w:ascii="Georgia" w:eastAsia="Times New Roman" w:hAnsi="Georgia" w:cs="Times New Roman"/>
            <w:b/>
            <w:bCs/>
            <w:color w:val="006699"/>
            <w:sz w:val="24"/>
            <w:szCs w:val="24"/>
            <w:bdr w:val="none" w:sz="0" w:space="0" w:color="auto" w:frame="1"/>
            <w:lang w:eastAsia="uk-UA"/>
          </w:rPr>
          <w:lastRenderedPageBreak/>
          <w:t>централізованого водопостачання та централізованого водовідведення </w:t>
        </w:r>
        <w:r w:rsidR="00DD33E3" w:rsidRPr="00DD33E3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 xml:space="preserve">(поширюється на споживачів централізованого водовідведення </w:t>
        </w:r>
        <w:proofErr w:type="spellStart"/>
        <w:r w:rsidR="001B33DE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>м.Буськ</w:t>
        </w:r>
        <w:proofErr w:type="spellEnd"/>
        <w:r w:rsidR="001B33DE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>.</w:t>
        </w:r>
        <w:r w:rsidR="00DD33E3" w:rsidRPr="00DD33E3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>)</w:t>
        </w:r>
      </w:hyperlink>
      <w:r w:rsidR="00DD33E3" w:rsidRPr="00DD33E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- 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abon</w:t>
      </w:r>
      <w:proofErr w:type="spellEnd"/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.</w:t>
      </w:r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com</w:t>
      </w:r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.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ua</w:t>
      </w:r>
      <w:proofErr w:type="spellEnd"/>
      <w:r w:rsidR="001B33DE">
        <w:t xml:space="preserve"> </w:t>
      </w:r>
    </w:p>
    <w:p w:rsidR="001B33DE" w:rsidRDefault="00B36480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hyperlink r:id="rId7" w:tgtFrame="_blank" w:history="1">
        <w:r w:rsidR="00DD33E3" w:rsidRPr="00DD33E3">
          <w:rPr>
            <w:rFonts w:ascii="Georgia" w:eastAsia="Times New Roman" w:hAnsi="Georgia" w:cs="Times New Roman"/>
            <w:b/>
            <w:bCs/>
            <w:color w:val="006699"/>
            <w:sz w:val="24"/>
            <w:szCs w:val="24"/>
            <w:bdr w:val="none" w:sz="0" w:space="0" w:color="auto" w:frame="1"/>
            <w:lang w:eastAsia="uk-UA"/>
          </w:rPr>
          <w:t>Перелік адрес будинків за моделлю індивідуального публічного договору </w:t>
        </w:r>
        <w:r w:rsidR="00DD33E3" w:rsidRPr="00DD33E3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>(споживачів це</w:t>
        </w:r>
        <w:r w:rsidR="001B33DE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 xml:space="preserve">нтралізованого водовідведення </w:t>
        </w:r>
        <w:proofErr w:type="spellStart"/>
        <w:r w:rsidR="001B33DE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>смт.Красне</w:t>
        </w:r>
        <w:proofErr w:type="spellEnd"/>
        <w:r w:rsidR="00DD33E3" w:rsidRPr="00DD33E3">
          <w:rPr>
            <w:rFonts w:ascii="Georgia" w:eastAsia="Times New Roman" w:hAnsi="Georgia" w:cs="Times New Roman"/>
            <w:i/>
            <w:iCs/>
            <w:color w:val="006699"/>
            <w:sz w:val="24"/>
            <w:szCs w:val="24"/>
            <w:bdr w:val="none" w:sz="0" w:space="0" w:color="auto" w:frame="1"/>
            <w:lang w:eastAsia="uk-UA"/>
          </w:rPr>
          <w:t>)</w:t>
        </w:r>
      </w:hyperlink>
      <w:r w:rsidR="00DD33E3" w:rsidRPr="00DD33E3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DD33E3" w:rsidRPr="00DD33E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- 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abon</w:t>
      </w:r>
      <w:proofErr w:type="spellEnd"/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.</w:t>
      </w:r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com</w:t>
      </w:r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.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ua</w:t>
      </w:r>
      <w:proofErr w:type="spellEnd"/>
      <w:r w:rsidR="001B33DE"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Відповідно до Закону України «Про житлово-комунальні послуги»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плата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виконавцю комунальної послуги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 індивідуальним договором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 надання комунальної послуги, що є публічним договором приєднання, складається з: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плати за послугу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, що розраховується виходячи з розміру затверджених цін/тарифів на відповідну комунальну послугу та обсягу спожитих комунальних послуг, визначеного відповідно до законодавства;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плати за абонентське обслуговування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, яка не може перевищувати граничний розмір, визначений Кабінетом Міністрів України.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 про тарифи</w:t>
      </w: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- 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abon</w:t>
      </w:r>
      <w:proofErr w:type="spellEnd"/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>.</w:t>
      </w:r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com</w:t>
      </w:r>
      <w:r w:rsidR="001B33DE" w:rsidRP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uk-UA"/>
        </w:rPr>
        <w:t>.</w:t>
      </w:r>
      <w:proofErr w:type="spellStart"/>
      <w:r w:rsidR="001B33D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uk-UA"/>
        </w:rPr>
        <w:t>ua</w:t>
      </w:r>
      <w:proofErr w:type="spellEnd"/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           Розмір плати за абонентське обслуговування буде повідомлено додатково.</w:t>
      </w:r>
    </w:p>
    <w:p w:rsidR="00DD33E3" w:rsidRPr="00DD33E3" w:rsidRDefault="00DD33E3" w:rsidP="00DD33E3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 </w:t>
      </w:r>
    </w:p>
    <w:p w:rsidR="00DD33E3" w:rsidRPr="00DD33E3" w:rsidRDefault="00DD33E3" w:rsidP="00DD33E3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 </w:t>
      </w:r>
    </w:p>
    <w:p w:rsidR="00DD33E3" w:rsidRPr="00DD33E3" w:rsidRDefault="00DD33E3" w:rsidP="00DD33E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Адміністрація </w:t>
      </w:r>
      <w:proofErr w:type="spellStart"/>
      <w:r w:rsidR="001B33DE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>Буського</w:t>
      </w:r>
      <w:proofErr w:type="spellEnd"/>
      <w:r w:rsidR="001B33DE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ПВКГ</w:t>
      </w:r>
    </w:p>
    <w:p w:rsidR="00DD33E3" w:rsidRPr="00DD33E3" w:rsidRDefault="00DD33E3" w:rsidP="00DD33E3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DD33E3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 </w:t>
      </w:r>
    </w:p>
    <w:p w:rsidR="00306DC1" w:rsidRDefault="00306DC1"/>
    <w:sectPr w:rsidR="00306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61"/>
    <w:rsid w:val="001B33DE"/>
    <w:rsid w:val="00306DC1"/>
    <w:rsid w:val="007D6C61"/>
    <w:rsid w:val="00B36480"/>
    <w:rsid w:val="00D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5AAB-880E-44D1-9B1F-D238CDF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  <w:div w:id="1518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yshneve-rada.gov.ua/files/vikonkom/Tarif/4/Ak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shneve-rada.gov.ua/files/vikonkom/Tarif/4/PDkr.pdf" TargetMode="External"/><Relationship Id="rId5" Type="http://schemas.openxmlformats.org/officeDocument/2006/relationships/hyperlink" Target="https://www.vyshneve-rada.gov.ua/files/vikonkom/Tarif/4/Avysh.pdf" TargetMode="External"/><Relationship Id="rId4" Type="http://schemas.openxmlformats.org/officeDocument/2006/relationships/hyperlink" Target="https://www.vyshneve-rada.gov.ua/files/vikonkom/Tarif/4/PD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2022-12-08T14:59:00Z</cp:lastPrinted>
  <dcterms:created xsi:type="dcterms:W3CDTF">2022-12-08T15:00:00Z</dcterms:created>
  <dcterms:modified xsi:type="dcterms:W3CDTF">2022-12-08T15:00:00Z</dcterms:modified>
</cp:coreProperties>
</file>