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5445D" w:rsidRPr="0095487E" w:rsidRDefault="001A1DB6">
      <w:pPr>
        <w:rPr>
          <w:rFonts w:ascii="Times New Roman" w:hAnsi="Times New Roman" w:cs="Times New Roman"/>
          <w:b/>
          <w:sz w:val="40"/>
          <w:szCs w:val="40"/>
          <w:lang w:val="uk-UA"/>
        </w:rPr>
      </w:pPr>
      <w:r w:rsidRPr="0095487E">
        <w:rPr>
          <w:rFonts w:ascii="Times New Roman" w:hAnsi="Times New Roman" w:cs="Times New Roman"/>
          <w:b/>
          <w:sz w:val="40"/>
          <w:szCs w:val="40"/>
          <w:lang w:val="uk-UA"/>
        </w:rPr>
        <w:t xml:space="preserve">      </w:t>
      </w:r>
      <w:r w:rsidR="00696E1B" w:rsidRPr="0095487E">
        <w:rPr>
          <w:rFonts w:ascii="Times New Roman" w:hAnsi="Times New Roman" w:cs="Times New Roman"/>
          <w:b/>
          <w:sz w:val="40"/>
          <w:szCs w:val="40"/>
          <w:lang w:val="uk-UA"/>
        </w:rPr>
        <w:t xml:space="preserve">           </w:t>
      </w:r>
    </w:p>
    <w:p w:rsidR="00621917" w:rsidRPr="0095487E" w:rsidRDefault="00696E1B" w:rsidP="00696E1B">
      <w:pPr>
        <w:widowControl w:val="0"/>
        <w:spacing w:before="120" w:after="120" w:line="228" w:lineRule="auto"/>
        <w:rPr>
          <w:rFonts w:ascii="Times New Roman" w:hAnsi="Times New Roman"/>
          <w:sz w:val="24"/>
          <w:szCs w:val="24"/>
          <w:lang w:val="uk-UA"/>
        </w:rPr>
      </w:pPr>
      <w:r w:rsidRPr="0095487E">
        <w:rPr>
          <w:rFonts w:ascii="Times New Roman" w:hAnsi="Times New Roman" w:cs="Times New Roman"/>
          <w:sz w:val="24"/>
          <w:szCs w:val="24"/>
          <w:lang w:val="uk-UA"/>
        </w:rPr>
        <w:t xml:space="preserve">                                                                                                         </w:t>
      </w:r>
      <w:r w:rsidR="00621917" w:rsidRPr="0095487E">
        <w:rPr>
          <w:rFonts w:ascii="Times New Roman" w:hAnsi="Times New Roman"/>
          <w:bCs/>
          <w:sz w:val="24"/>
          <w:szCs w:val="24"/>
          <w:shd w:val="clear" w:color="auto" w:fill="FFFFFF"/>
          <w:lang w:val="uk-UA"/>
        </w:rPr>
        <w:t>ЗАТВЕРДЖЕНО</w:t>
      </w:r>
      <w:r w:rsidR="00621917" w:rsidRPr="0095487E">
        <w:rPr>
          <w:rFonts w:ascii="Times New Roman" w:hAnsi="Times New Roman"/>
          <w:bCs/>
          <w:sz w:val="24"/>
          <w:szCs w:val="24"/>
          <w:shd w:val="clear" w:color="auto" w:fill="FFFFFF"/>
          <w:lang w:val="uk-UA"/>
        </w:rPr>
        <w:br/>
      </w:r>
      <w:r w:rsidRPr="0095487E">
        <w:rPr>
          <w:rFonts w:ascii="Times New Roman" w:hAnsi="Times New Roman"/>
          <w:bCs/>
          <w:sz w:val="24"/>
          <w:szCs w:val="24"/>
          <w:shd w:val="clear" w:color="auto" w:fill="FFFFFF"/>
          <w:lang w:val="uk-UA"/>
        </w:rPr>
        <w:t xml:space="preserve">                                                                                </w:t>
      </w:r>
      <w:r w:rsidR="00621917" w:rsidRPr="0095487E">
        <w:rPr>
          <w:rFonts w:ascii="Times New Roman" w:hAnsi="Times New Roman"/>
          <w:bCs/>
          <w:sz w:val="24"/>
          <w:szCs w:val="24"/>
          <w:shd w:val="clear" w:color="auto" w:fill="FFFFFF"/>
          <w:lang w:val="uk-UA"/>
        </w:rPr>
        <w:t>постановою Кабінету Міністрів України</w:t>
      </w:r>
      <w:r w:rsidR="00621917" w:rsidRPr="0095487E">
        <w:rPr>
          <w:rFonts w:ascii="Times New Roman" w:hAnsi="Times New Roman"/>
          <w:bCs/>
          <w:sz w:val="24"/>
          <w:szCs w:val="24"/>
          <w:shd w:val="clear" w:color="auto" w:fill="FFFFFF"/>
          <w:lang w:val="uk-UA"/>
        </w:rPr>
        <w:br/>
      </w:r>
      <w:r w:rsidRPr="0095487E">
        <w:rPr>
          <w:rFonts w:ascii="Times New Roman" w:hAnsi="Times New Roman"/>
          <w:bCs/>
          <w:sz w:val="24"/>
          <w:szCs w:val="24"/>
          <w:shd w:val="clear" w:color="auto" w:fill="FFFFFF"/>
          <w:lang w:val="uk-UA"/>
        </w:rPr>
        <w:t xml:space="preserve">                                                                                         </w:t>
      </w:r>
      <w:r w:rsidR="00621917" w:rsidRPr="0095487E">
        <w:rPr>
          <w:rFonts w:ascii="Times New Roman" w:hAnsi="Times New Roman"/>
          <w:bCs/>
          <w:sz w:val="24"/>
          <w:szCs w:val="24"/>
          <w:shd w:val="clear" w:color="auto" w:fill="FFFFFF"/>
          <w:lang w:val="uk-UA"/>
        </w:rPr>
        <w:t>від 5 липня 2019 р. № 690</w:t>
      </w:r>
      <w:r w:rsidR="00621917" w:rsidRPr="0095487E">
        <w:rPr>
          <w:rFonts w:ascii="Times New Roman" w:hAnsi="Times New Roman"/>
          <w:bCs/>
          <w:sz w:val="24"/>
          <w:szCs w:val="24"/>
          <w:shd w:val="clear" w:color="auto" w:fill="FFFFFF"/>
          <w:lang w:val="uk-UA"/>
        </w:rPr>
        <w:br/>
      </w:r>
      <w:r w:rsidRPr="0095487E">
        <w:rPr>
          <w:rFonts w:ascii="Times New Roman" w:hAnsi="Times New Roman"/>
          <w:bCs/>
          <w:sz w:val="24"/>
          <w:szCs w:val="24"/>
          <w:shd w:val="clear" w:color="auto" w:fill="FFFFFF"/>
          <w:lang w:val="uk-UA"/>
        </w:rPr>
        <w:t xml:space="preserve">                                                                     </w:t>
      </w:r>
      <w:r w:rsidR="00621917" w:rsidRPr="0095487E">
        <w:rPr>
          <w:rFonts w:ascii="Times New Roman" w:hAnsi="Times New Roman"/>
          <w:bCs/>
          <w:sz w:val="24"/>
          <w:szCs w:val="24"/>
          <w:shd w:val="clear" w:color="auto" w:fill="FFFFFF"/>
          <w:lang w:val="uk-UA"/>
        </w:rPr>
        <w:t>(в редакції постанови Кабінету Міністрів України</w:t>
      </w:r>
      <w:r w:rsidR="00621917" w:rsidRPr="0095487E">
        <w:rPr>
          <w:rFonts w:ascii="Times New Roman" w:hAnsi="Times New Roman"/>
          <w:bCs/>
          <w:sz w:val="24"/>
          <w:szCs w:val="24"/>
          <w:shd w:val="clear" w:color="auto" w:fill="FFFFFF"/>
          <w:lang w:val="uk-UA"/>
        </w:rPr>
        <w:br/>
      </w:r>
      <w:r w:rsidRPr="0095487E">
        <w:rPr>
          <w:rFonts w:ascii="Times New Roman" w:hAnsi="Times New Roman"/>
          <w:sz w:val="24"/>
          <w:szCs w:val="24"/>
          <w:lang w:val="uk-UA"/>
        </w:rPr>
        <w:t xml:space="preserve">                                                                                       </w:t>
      </w:r>
      <w:r w:rsidR="00621917" w:rsidRPr="0095487E">
        <w:rPr>
          <w:rFonts w:ascii="Times New Roman" w:hAnsi="Times New Roman"/>
          <w:sz w:val="24"/>
          <w:szCs w:val="24"/>
          <w:lang w:val="uk-UA"/>
        </w:rPr>
        <w:t>від 2 лютого 2022 р. № 85</w:t>
      </w:r>
      <w:r w:rsidR="00621917" w:rsidRPr="0095487E">
        <w:rPr>
          <w:rFonts w:ascii="Times New Roman" w:hAnsi="Times New Roman"/>
          <w:bCs/>
          <w:sz w:val="24"/>
          <w:szCs w:val="24"/>
          <w:shd w:val="clear" w:color="auto" w:fill="FFFFFF"/>
          <w:lang w:val="uk-UA"/>
        </w:rPr>
        <w:t>)</w:t>
      </w:r>
    </w:p>
    <w:p w:rsidR="00696E1B" w:rsidRPr="0095487E" w:rsidRDefault="00696E1B" w:rsidP="00696E1B">
      <w:pPr>
        <w:pStyle w:val="a4"/>
        <w:keepNext w:val="0"/>
        <w:keepLines w:val="0"/>
        <w:widowControl w:val="0"/>
        <w:spacing w:before="120" w:after="0" w:line="228" w:lineRule="auto"/>
        <w:jc w:val="left"/>
        <w:rPr>
          <w:rFonts w:ascii="Times New Roman" w:eastAsiaTheme="minorHAnsi" w:hAnsi="Times New Roman" w:cstheme="minorBidi"/>
          <w:b w:val="0"/>
          <w:bCs/>
          <w:sz w:val="24"/>
          <w:szCs w:val="24"/>
          <w:shd w:val="clear" w:color="auto" w:fill="FFFFFF"/>
          <w:lang w:eastAsia="en-US"/>
        </w:rPr>
      </w:pPr>
      <w:r w:rsidRPr="0095487E">
        <w:rPr>
          <w:rFonts w:ascii="Times New Roman" w:eastAsiaTheme="minorHAnsi" w:hAnsi="Times New Roman" w:cstheme="minorBidi"/>
          <w:b w:val="0"/>
          <w:bCs/>
          <w:sz w:val="24"/>
          <w:szCs w:val="24"/>
          <w:shd w:val="clear" w:color="auto" w:fill="FFFFFF"/>
          <w:lang w:eastAsia="en-US"/>
        </w:rPr>
        <w:t xml:space="preserve">                              </w:t>
      </w:r>
    </w:p>
    <w:p w:rsidR="00621917" w:rsidRPr="0095487E" w:rsidRDefault="00696E1B" w:rsidP="00696E1B">
      <w:pPr>
        <w:pStyle w:val="a4"/>
        <w:keepNext w:val="0"/>
        <w:keepLines w:val="0"/>
        <w:widowControl w:val="0"/>
        <w:spacing w:before="120" w:after="0" w:line="228" w:lineRule="auto"/>
        <w:jc w:val="left"/>
        <w:rPr>
          <w:rFonts w:ascii="Times New Roman" w:hAnsi="Times New Roman"/>
          <w:b w:val="0"/>
          <w:sz w:val="24"/>
          <w:szCs w:val="24"/>
        </w:rPr>
      </w:pPr>
      <w:r w:rsidRPr="0095487E">
        <w:rPr>
          <w:rFonts w:ascii="Times New Roman" w:eastAsiaTheme="minorHAnsi" w:hAnsi="Times New Roman" w:cstheme="minorBidi"/>
          <w:b w:val="0"/>
          <w:bCs/>
          <w:sz w:val="24"/>
          <w:szCs w:val="24"/>
          <w:shd w:val="clear" w:color="auto" w:fill="FFFFFF"/>
          <w:lang w:eastAsia="en-US"/>
        </w:rPr>
        <w:t xml:space="preserve">                                  </w:t>
      </w:r>
      <w:r w:rsidR="00621917" w:rsidRPr="0095487E">
        <w:rPr>
          <w:rFonts w:ascii="Times New Roman" w:hAnsi="Times New Roman"/>
          <w:b w:val="0"/>
          <w:sz w:val="24"/>
          <w:szCs w:val="24"/>
        </w:rPr>
        <w:t>ТИПОВИЙ ІНДИВІДУАЛЬНИЙ ДОГОВІР</w:t>
      </w:r>
      <w:r w:rsidR="00621917" w:rsidRPr="0095487E">
        <w:rPr>
          <w:rFonts w:ascii="Times New Roman" w:hAnsi="Times New Roman"/>
          <w:b w:val="0"/>
          <w:sz w:val="24"/>
          <w:szCs w:val="24"/>
        </w:rPr>
        <w:br/>
      </w:r>
      <w:r w:rsidRPr="0095487E">
        <w:rPr>
          <w:rFonts w:ascii="Times New Roman" w:hAnsi="Times New Roman"/>
          <w:b w:val="0"/>
          <w:sz w:val="24"/>
          <w:szCs w:val="24"/>
        </w:rPr>
        <w:t xml:space="preserve">                      </w:t>
      </w:r>
      <w:r w:rsidR="00621917" w:rsidRPr="0095487E">
        <w:rPr>
          <w:rFonts w:ascii="Times New Roman" w:hAnsi="Times New Roman"/>
          <w:b w:val="0"/>
          <w:sz w:val="24"/>
          <w:szCs w:val="24"/>
        </w:rPr>
        <w:t>про надання послуг з централізованого водопостачання та</w:t>
      </w:r>
      <w:r w:rsidR="00621917" w:rsidRPr="0095487E">
        <w:rPr>
          <w:rFonts w:ascii="Times New Roman" w:hAnsi="Times New Roman"/>
          <w:b w:val="0"/>
          <w:sz w:val="24"/>
          <w:szCs w:val="24"/>
        </w:rPr>
        <w:br/>
      </w:r>
      <w:r w:rsidRPr="0095487E">
        <w:rPr>
          <w:rFonts w:ascii="Times New Roman" w:hAnsi="Times New Roman"/>
          <w:b w:val="0"/>
          <w:sz w:val="24"/>
          <w:szCs w:val="24"/>
        </w:rPr>
        <w:t xml:space="preserve">                              </w:t>
      </w:r>
      <w:r w:rsidR="00621917" w:rsidRPr="0095487E">
        <w:rPr>
          <w:rFonts w:ascii="Times New Roman" w:hAnsi="Times New Roman"/>
          <w:b w:val="0"/>
          <w:sz w:val="24"/>
          <w:szCs w:val="24"/>
        </w:rPr>
        <w:t xml:space="preserve"> </w:t>
      </w:r>
      <w:r w:rsidRPr="0095487E">
        <w:rPr>
          <w:rFonts w:ascii="Times New Roman" w:hAnsi="Times New Roman"/>
          <w:b w:val="0"/>
          <w:sz w:val="24"/>
          <w:szCs w:val="24"/>
        </w:rPr>
        <w:t xml:space="preserve">        </w:t>
      </w:r>
      <w:r w:rsidR="00621917" w:rsidRPr="0095487E">
        <w:rPr>
          <w:rFonts w:ascii="Times New Roman" w:hAnsi="Times New Roman"/>
          <w:b w:val="0"/>
          <w:sz w:val="24"/>
          <w:szCs w:val="24"/>
        </w:rPr>
        <w:t>централізованого водовідведення</w:t>
      </w:r>
    </w:p>
    <w:p w:rsidR="00621917" w:rsidRPr="0095487E" w:rsidRDefault="00621917" w:rsidP="00621917">
      <w:pPr>
        <w:pStyle w:val="a3"/>
        <w:rPr>
          <w:rFonts w:asciiTheme="minorHAnsi" w:hAnsiTheme="minorHAnsi"/>
        </w:rPr>
      </w:pPr>
    </w:p>
    <w:p w:rsidR="00621917" w:rsidRPr="0095487E" w:rsidRDefault="00543141" w:rsidP="00621917">
      <w:pPr>
        <w:pStyle w:val="a3"/>
        <w:widowControl w:val="0"/>
        <w:spacing w:line="276" w:lineRule="auto"/>
        <w:ind w:firstLine="0"/>
        <w:jc w:val="both"/>
        <w:rPr>
          <w:rFonts w:ascii="Times New Roman" w:hAnsi="Times New Roman"/>
          <w:sz w:val="24"/>
          <w:szCs w:val="24"/>
        </w:rPr>
      </w:pPr>
      <w:r w:rsidRPr="0095487E">
        <w:rPr>
          <w:rFonts w:ascii="Times New Roman" w:hAnsi="Times New Roman"/>
          <w:sz w:val="24"/>
          <w:szCs w:val="24"/>
        </w:rPr>
        <w:t xml:space="preserve">              М. Іллінці</w:t>
      </w:r>
      <w:r w:rsidR="00621917" w:rsidRPr="0095487E">
        <w:rPr>
          <w:rFonts w:ascii="Times New Roman" w:hAnsi="Times New Roman"/>
          <w:sz w:val="24"/>
          <w:szCs w:val="24"/>
        </w:rPr>
        <w:t xml:space="preserve">                      </w:t>
      </w:r>
      <w:r w:rsidRPr="0095487E">
        <w:rPr>
          <w:rFonts w:ascii="Times New Roman" w:hAnsi="Times New Roman"/>
          <w:sz w:val="24"/>
          <w:szCs w:val="24"/>
        </w:rPr>
        <w:t xml:space="preserve">                     </w:t>
      </w:r>
      <w:r w:rsidR="002A48C6" w:rsidRPr="0095487E">
        <w:rPr>
          <w:rFonts w:ascii="Times New Roman" w:hAnsi="Times New Roman"/>
          <w:sz w:val="24"/>
          <w:szCs w:val="24"/>
        </w:rPr>
        <w:t xml:space="preserve">                            _______</w:t>
      </w:r>
      <w:r w:rsidR="00621917" w:rsidRPr="0095487E">
        <w:rPr>
          <w:rFonts w:ascii="Times New Roman" w:hAnsi="Times New Roman"/>
          <w:sz w:val="24"/>
          <w:szCs w:val="24"/>
        </w:rPr>
        <w:t>20</w:t>
      </w:r>
      <w:r w:rsidR="002A48C6" w:rsidRPr="0095487E">
        <w:rPr>
          <w:rFonts w:ascii="Times New Roman" w:hAnsi="Times New Roman"/>
          <w:sz w:val="24"/>
          <w:szCs w:val="24"/>
        </w:rPr>
        <w:t>2</w:t>
      </w:r>
      <w:r w:rsidR="00621917" w:rsidRPr="0095487E">
        <w:rPr>
          <w:rFonts w:ascii="Times New Roman" w:hAnsi="Times New Roman"/>
          <w:sz w:val="24"/>
          <w:szCs w:val="24"/>
        </w:rPr>
        <w:t>__ р.</w:t>
      </w:r>
    </w:p>
    <w:p w:rsidR="00621917" w:rsidRPr="003C31DC" w:rsidRDefault="00621917" w:rsidP="00621917">
      <w:pPr>
        <w:pStyle w:val="a3"/>
        <w:widowControl w:val="0"/>
        <w:spacing w:before="0" w:line="276" w:lineRule="auto"/>
        <w:ind w:firstLine="0"/>
        <w:jc w:val="both"/>
        <w:rPr>
          <w:rFonts w:ascii="Times New Roman" w:hAnsi="Times New Roman"/>
          <w:sz w:val="16"/>
          <w:szCs w:val="16"/>
        </w:rPr>
      </w:pPr>
      <w:r w:rsidRPr="0095487E">
        <w:rPr>
          <w:rFonts w:ascii="Times New Roman" w:hAnsi="Times New Roman"/>
          <w:sz w:val="20"/>
        </w:rPr>
        <w:t xml:space="preserve">    </w:t>
      </w:r>
      <w:r w:rsidRPr="003C31DC">
        <w:rPr>
          <w:rFonts w:ascii="Times New Roman" w:hAnsi="Times New Roman"/>
          <w:sz w:val="16"/>
          <w:szCs w:val="16"/>
        </w:rPr>
        <w:t>(найменування населеного пункту)</w:t>
      </w:r>
    </w:p>
    <w:p w:rsidR="009D49C3" w:rsidRPr="0095487E" w:rsidRDefault="009D49C3" w:rsidP="00621917">
      <w:pPr>
        <w:pStyle w:val="a3"/>
        <w:widowControl w:val="0"/>
        <w:spacing w:before="0" w:line="276" w:lineRule="auto"/>
        <w:ind w:firstLine="0"/>
        <w:jc w:val="both"/>
        <w:rPr>
          <w:rFonts w:ascii="Times New Roman" w:hAnsi="Times New Roman"/>
          <w:sz w:val="20"/>
        </w:rPr>
      </w:pPr>
    </w:p>
    <w:p w:rsidR="00621917" w:rsidRPr="003C31DC" w:rsidRDefault="009D49C3" w:rsidP="00621917">
      <w:pPr>
        <w:pStyle w:val="a3"/>
        <w:widowControl w:val="0"/>
        <w:spacing w:before="0" w:line="228" w:lineRule="auto"/>
        <w:ind w:firstLine="0"/>
        <w:jc w:val="both"/>
        <w:rPr>
          <w:rFonts w:ascii="Times New Roman" w:hAnsi="Times New Roman"/>
          <w:b/>
          <w:sz w:val="24"/>
          <w:szCs w:val="24"/>
          <w:u w:val="single"/>
        </w:rPr>
      </w:pPr>
      <w:r w:rsidRPr="003C31DC">
        <w:rPr>
          <w:rFonts w:ascii="Times New Roman" w:hAnsi="Times New Roman"/>
          <w:b/>
          <w:sz w:val="24"/>
          <w:szCs w:val="24"/>
          <w:u w:val="single"/>
        </w:rPr>
        <w:t>Комунальне підприємство «</w:t>
      </w:r>
      <w:proofErr w:type="spellStart"/>
      <w:r w:rsidRPr="003C31DC">
        <w:rPr>
          <w:rFonts w:ascii="Times New Roman" w:hAnsi="Times New Roman"/>
          <w:b/>
          <w:sz w:val="24"/>
          <w:szCs w:val="24"/>
          <w:u w:val="single"/>
        </w:rPr>
        <w:t>Іллінціводоканал</w:t>
      </w:r>
      <w:proofErr w:type="spellEnd"/>
      <w:r w:rsidRPr="003C31DC">
        <w:rPr>
          <w:rFonts w:ascii="Times New Roman" w:hAnsi="Times New Roman"/>
          <w:b/>
          <w:sz w:val="24"/>
          <w:szCs w:val="24"/>
          <w:u w:val="single"/>
        </w:rPr>
        <w:t>» Іллінецької міської ради</w:t>
      </w:r>
    </w:p>
    <w:p w:rsidR="00621917" w:rsidRPr="003C31DC" w:rsidRDefault="00621917" w:rsidP="00621917">
      <w:pPr>
        <w:pStyle w:val="a3"/>
        <w:widowControl w:val="0"/>
        <w:spacing w:before="0" w:line="228" w:lineRule="auto"/>
        <w:ind w:firstLine="0"/>
        <w:jc w:val="both"/>
        <w:rPr>
          <w:rFonts w:ascii="Times New Roman" w:hAnsi="Times New Roman"/>
          <w:sz w:val="16"/>
          <w:szCs w:val="16"/>
        </w:rPr>
      </w:pPr>
      <w:r w:rsidRPr="0095487E">
        <w:rPr>
          <w:rFonts w:ascii="Times New Roman" w:hAnsi="Times New Roman"/>
          <w:sz w:val="20"/>
        </w:rPr>
        <w:t xml:space="preserve">                                            </w:t>
      </w:r>
      <w:r w:rsidRPr="003C31DC">
        <w:rPr>
          <w:rFonts w:ascii="Times New Roman" w:hAnsi="Times New Roman"/>
          <w:sz w:val="16"/>
          <w:szCs w:val="16"/>
        </w:rPr>
        <w:t>(найменування юридич</w:t>
      </w:r>
      <w:r w:rsidR="009D49C3" w:rsidRPr="003C31DC">
        <w:rPr>
          <w:rFonts w:ascii="Times New Roman" w:hAnsi="Times New Roman"/>
          <w:sz w:val="16"/>
          <w:szCs w:val="16"/>
        </w:rPr>
        <w:t>ної особи)</w:t>
      </w:r>
    </w:p>
    <w:p w:rsidR="00621917" w:rsidRPr="0095487E" w:rsidRDefault="00621917" w:rsidP="00621917">
      <w:pPr>
        <w:pStyle w:val="a3"/>
        <w:widowControl w:val="0"/>
        <w:spacing w:before="0" w:line="228" w:lineRule="auto"/>
        <w:ind w:firstLine="0"/>
        <w:jc w:val="both"/>
        <w:rPr>
          <w:rFonts w:ascii="Times New Roman" w:hAnsi="Times New Roman"/>
          <w:sz w:val="28"/>
          <w:szCs w:val="28"/>
        </w:rPr>
      </w:pPr>
      <w:r w:rsidRPr="0095487E">
        <w:rPr>
          <w:rFonts w:ascii="Times New Roman" w:hAnsi="Times New Roman"/>
          <w:sz w:val="20"/>
        </w:rPr>
        <w:t xml:space="preserve">                                </w:t>
      </w:r>
      <w:r w:rsidR="009D49C3" w:rsidRPr="0095487E">
        <w:rPr>
          <w:rFonts w:ascii="Times New Roman" w:hAnsi="Times New Roman"/>
          <w:sz w:val="20"/>
        </w:rPr>
        <w:t xml:space="preserve">     </w:t>
      </w:r>
    </w:p>
    <w:p w:rsidR="00621917" w:rsidRPr="0095487E" w:rsidRDefault="00543141" w:rsidP="003C31DC">
      <w:pPr>
        <w:pStyle w:val="a3"/>
        <w:widowControl w:val="0"/>
        <w:spacing w:before="0"/>
        <w:ind w:firstLine="0"/>
        <w:jc w:val="both"/>
        <w:rPr>
          <w:rFonts w:ascii="Times New Roman" w:hAnsi="Times New Roman"/>
          <w:sz w:val="24"/>
          <w:szCs w:val="24"/>
        </w:rPr>
      </w:pPr>
      <w:r w:rsidRPr="0095487E">
        <w:rPr>
          <w:rFonts w:ascii="Times New Roman" w:hAnsi="Times New Roman"/>
          <w:sz w:val="24"/>
          <w:szCs w:val="24"/>
        </w:rPr>
        <w:t xml:space="preserve">в особі     </w:t>
      </w:r>
      <w:r w:rsidR="006F00A7" w:rsidRPr="0095487E">
        <w:rPr>
          <w:rFonts w:ascii="Times New Roman" w:hAnsi="Times New Roman"/>
          <w:sz w:val="24"/>
          <w:szCs w:val="24"/>
        </w:rPr>
        <w:t xml:space="preserve">                               </w:t>
      </w:r>
      <w:proofErr w:type="spellStart"/>
      <w:r w:rsidRPr="003C31DC">
        <w:rPr>
          <w:rFonts w:ascii="Times New Roman" w:hAnsi="Times New Roman"/>
          <w:b/>
          <w:sz w:val="24"/>
          <w:szCs w:val="24"/>
          <w:u w:val="single"/>
        </w:rPr>
        <w:t>Томащука</w:t>
      </w:r>
      <w:proofErr w:type="spellEnd"/>
      <w:r w:rsidRPr="003C31DC">
        <w:rPr>
          <w:rFonts w:ascii="Times New Roman" w:hAnsi="Times New Roman"/>
          <w:b/>
          <w:sz w:val="24"/>
          <w:szCs w:val="24"/>
          <w:u w:val="single"/>
        </w:rPr>
        <w:t xml:space="preserve"> Юрія Михайловича</w:t>
      </w:r>
      <w:r w:rsidR="00621917" w:rsidRPr="003C31DC">
        <w:rPr>
          <w:rFonts w:ascii="Times New Roman" w:hAnsi="Times New Roman"/>
          <w:sz w:val="24"/>
          <w:szCs w:val="24"/>
          <w:u w:val="single"/>
        </w:rPr>
        <w:t>,</w:t>
      </w:r>
    </w:p>
    <w:p w:rsidR="00621917" w:rsidRPr="003C31DC" w:rsidRDefault="00621917" w:rsidP="003C31DC">
      <w:pPr>
        <w:pStyle w:val="a3"/>
        <w:widowControl w:val="0"/>
        <w:spacing w:before="0"/>
        <w:ind w:firstLine="0"/>
        <w:jc w:val="both"/>
        <w:rPr>
          <w:rFonts w:ascii="Times New Roman" w:hAnsi="Times New Roman"/>
          <w:sz w:val="16"/>
          <w:szCs w:val="16"/>
        </w:rPr>
      </w:pPr>
      <w:r w:rsidRPr="0095487E">
        <w:rPr>
          <w:rFonts w:ascii="Times New Roman" w:hAnsi="Times New Roman"/>
          <w:sz w:val="20"/>
        </w:rPr>
        <w:t xml:space="preserve">                                       </w:t>
      </w:r>
      <w:r w:rsidR="009D49C3" w:rsidRPr="0095487E">
        <w:rPr>
          <w:rFonts w:ascii="Times New Roman" w:hAnsi="Times New Roman"/>
          <w:sz w:val="20"/>
        </w:rPr>
        <w:t xml:space="preserve">                            </w:t>
      </w:r>
      <w:r w:rsidRPr="0095487E">
        <w:rPr>
          <w:rFonts w:ascii="Times New Roman" w:hAnsi="Times New Roman"/>
          <w:sz w:val="20"/>
        </w:rPr>
        <w:t xml:space="preserve"> </w:t>
      </w:r>
      <w:r w:rsidRPr="003C31DC">
        <w:rPr>
          <w:rFonts w:ascii="Times New Roman" w:hAnsi="Times New Roman"/>
          <w:sz w:val="16"/>
          <w:szCs w:val="16"/>
        </w:rPr>
        <w:t>(</w:t>
      </w:r>
      <w:r w:rsidR="009D49C3" w:rsidRPr="003C31DC">
        <w:rPr>
          <w:rFonts w:ascii="Times New Roman" w:hAnsi="Times New Roman"/>
          <w:sz w:val="16"/>
          <w:szCs w:val="16"/>
        </w:rPr>
        <w:t>прізвище, ім’я, по батькові</w:t>
      </w:r>
      <w:r w:rsidRPr="003C31DC">
        <w:rPr>
          <w:rFonts w:ascii="Times New Roman" w:hAnsi="Times New Roman"/>
          <w:sz w:val="16"/>
          <w:szCs w:val="16"/>
        </w:rPr>
        <w:t>)</w:t>
      </w:r>
    </w:p>
    <w:p w:rsidR="00621917" w:rsidRPr="0095487E" w:rsidRDefault="00621917" w:rsidP="003C31DC">
      <w:pPr>
        <w:pStyle w:val="a3"/>
        <w:widowControl w:val="0"/>
        <w:spacing w:before="0"/>
        <w:ind w:firstLine="0"/>
        <w:jc w:val="both"/>
        <w:rPr>
          <w:rFonts w:ascii="Times New Roman" w:hAnsi="Times New Roman"/>
          <w:sz w:val="24"/>
          <w:szCs w:val="24"/>
        </w:rPr>
      </w:pPr>
      <w:r w:rsidRPr="0095487E">
        <w:rPr>
          <w:rFonts w:ascii="Times New Roman" w:hAnsi="Times New Roman"/>
          <w:sz w:val="24"/>
          <w:szCs w:val="24"/>
        </w:rPr>
        <w:t>що діє на підста</w:t>
      </w:r>
      <w:r w:rsidR="006F00A7" w:rsidRPr="0095487E">
        <w:rPr>
          <w:rFonts w:ascii="Times New Roman" w:hAnsi="Times New Roman"/>
          <w:sz w:val="24"/>
          <w:szCs w:val="24"/>
        </w:rPr>
        <w:t>ві Статуту який затверджений Рішенням 6 сесії Іллінецької міської ради восьмого скликання від 12.01.2021 року №131</w:t>
      </w:r>
      <w:r w:rsidRPr="0095487E">
        <w:rPr>
          <w:rFonts w:ascii="Times New Roman" w:hAnsi="Times New Roman"/>
          <w:sz w:val="24"/>
          <w:szCs w:val="24"/>
        </w:rPr>
        <w:t xml:space="preserve">, </w:t>
      </w:r>
    </w:p>
    <w:p w:rsidR="00621917" w:rsidRPr="0095487E" w:rsidRDefault="00621917" w:rsidP="003C31DC">
      <w:pPr>
        <w:pStyle w:val="a3"/>
        <w:widowControl w:val="0"/>
        <w:spacing w:before="0"/>
        <w:ind w:firstLine="0"/>
        <w:jc w:val="both"/>
        <w:rPr>
          <w:rFonts w:ascii="Times New Roman" w:hAnsi="Times New Roman"/>
          <w:sz w:val="20"/>
        </w:rPr>
      </w:pPr>
      <w:r w:rsidRPr="0095487E">
        <w:rPr>
          <w:rFonts w:ascii="Times New Roman" w:hAnsi="Times New Roman"/>
          <w:sz w:val="20"/>
        </w:rPr>
        <w:t xml:space="preserve">                                                                     (найм</w:t>
      </w:r>
      <w:r w:rsidR="006F00A7" w:rsidRPr="0095487E">
        <w:rPr>
          <w:rFonts w:ascii="Times New Roman" w:hAnsi="Times New Roman"/>
          <w:sz w:val="20"/>
        </w:rPr>
        <w:t>енування, дата, номер документа)</w:t>
      </w:r>
    </w:p>
    <w:p w:rsidR="00621917" w:rsidRPr="0095487E" w:rsidRDefault="00621917" w:rsidP="003C31DC">
      <w:pPr>
        <w:pStyle w:val="a3"/>
        <w:widowControl w:val="0"/>
        <w:spacing w:before="0"/>
        <w:ind w:firstLine="0"/>
        <w:jc w:val="both"/>
        <w:rPr>
          <w:rFonts w:ascii="Times New Roman" w:hAnsi="Times New Roman"/>
          <w:sz w:val="24"/>
          <w:szCs w:val="24"/>
        </w:rPr>
      </w:pPr>
      <w:r w:rsidRPr="0095487E">
        <w:rPr>
          <w:rFonts w:ascii="Times New Roman" w:hAnsi="Times New Roman"/>
          <w:sz w:val="24"/>
          <w:szCs w:val="24"/>
        </w:rPr>
        <w:t>(далі - виконавець), з однієї сторони, та індивідуальний споживач, який приєднався до умов цього договору згідно з пунктом 5 цього договору (далі - споживач), з іншої сторони, уклали цей договір про таке.</w:t>
      </w:r>
    </w:p>
    <w:p w:rsidR="00621917" w:rsidRPr="003C31DC"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Загальні положення</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 Цей договір є публічним договором приєднання, що укладається з метою надання послуг з централізованого водопостачання та централізованого водовідведення (далі - послуги) індивідуальному споживачу. Цей договір укладається сторонами з урахуванням статей 633, 634, 641, 642 Цивільного кодексу України.</w:t>
      </w:r>
    </w:p>
    <w:p w:rsidR="008A6250"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 Даний договір вважається укладеним через 30 днів з моменту розміщен</w:t>
      </w:r>
      <w:r w:rsidR="008A6250" w:rsidRPr="0095487E">
        <w:rPr>
          <w:rFonts w:ascii="Times New Roman" w:hAnsi="Times New Roman"/>
          <w:sz w:val="24"/>
          <w:szCs w:val="24"/>
        </w:rPr>
        <w:t xml:space="preserve">ня на </w:t>
      </w:r>
    </w:p>
    <w:p w:rsidR="00621917" w:rsidRPr="0095487E" w:rsidRDefault="008A6250"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Офіційному </w:t>
      </w:r>
      <w:r w:rsidR="003C31DC" w:rsidRPr="0095487E">
        <w:rPr>
          <w:rFonts w:ascii="Times New Roman" w:hAnsi="Times New Roman"/>
          <w:sz w:val="24"/>
          <w:szCs w:val="24"/>
        </w:rPr>
        <w:t>веб-сайті</w:t>
      </w:r>
      <w:r w:rsidRPr="0095487E">
        <w:rPr>
          <w:rFonts w:ascii="Times New Roman" w:hAnsi="Times New Roman"/>
          <w:sz w:val="24"/>
          <w:szCs w:val="24"/>
        </w:rPr>
        <w:t xml:space="preserve"> Іллінецької територіальної громади </w:t>
      </w:r>
      <w:hyperlink r:id="rId7" w:history="1">
        <w:r w:rsidRPr="0095487E">
          <w:rPr>
            <w:rStyle w:val="a9"/>
            <w:rFonts w:ascii="Times New Roman" w:hAnsi="Times New Roman"/>
            <w:sz w:val="24"/>
            <w:szCs w:val="24"/>
          </w:rPr>
          <w:t>https://illintsi-mrada.gov.ua/</w:t>
        </w:r>
      </w:hyperlink>
      <w:r w:rsidRPr="0095487E">
        <w:rPr>
          <w:rFonts w:ascii="Times New Roman" w:hAnsi="Times New Roman"/>
          <w:sz w:val="24"/>
          <w:szCs w:val="24"/>
        </w:rPr>
        <w:t xml:space="preserve">                                                                                                                                    </w:t>
      </w:r>
    </w:p>
    <w:p w:rsidR="003C31DC"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 Виконавець має право змінити умови договору. У разі зміни виконавцем умов, крім зміни ціни договору, вони вступають в силу через 30 дні</w:t>
      </w:r>
      <w:r w:rsidR="00C87C32" w:rsidRPr="0095487E">
        <w:rPr>
          <w:rFonts w:ascii="Times New Roman" w:hAnsi="Times New Roman"/>
          <w:sz w:val="24"/>
          <w:szCs w:val="24"/>
        </w:rPr>
        <w:t xml:space="preserve">в з моменту розміщення змінених </w:t>
      </w:r>
      <w:r w:rsidR="00273F55" w:rsidRPr="0095487E">
        <w:rPr>
          <w:rFonts w:ascii="Times New Roman" w:hAnsi="Times New Roman"/>
          <w:sz w:val="24"/>
          <w:szCs w:val="24"/>
        </w:rPr>
        <w:t>умов на</w:t>
      </w:r>
      <w:r w:rsidR="003C31DC">
        <w:rPr>
          <w:rFonts w:ascii="Times New Roman" w:hAnsi="Times New Roman"/>
          <w:sz w:val="24"/>
          <w:szCs w:val="24"/>
        </w:rPr>
        <w:t xml:space="preserve">  </w:t>
      </w:r>
      <w:r w:rsidR="008A6250" w:rsidRPr="0095487E">
        <w:rPr>
          <w:rFonts w:ascii="Times New Roman" w:hAnsi="Times New Roman"/>
          <w:sz w:val="24"/>
          <w:szCs w:val="24"/>
        </w:rPr>
        <w:t xml:space="preserve">Офіційному вебсайті Іллінецької територіальної громади </w:t>
      </w:r>
    </w:p>
    <w:p w:rsidR="008A6250" w:rsidRPr="0095487E" w:rsidRDefault="003C31DC" w:rsidP="003C31DC">
      <w:pPr>
        <w:pStyle w:val="a3"/>
        <w:widowControl w:val="0"/>
        <w:spacing w:before="0"/>
        <w:jc w:val="center"/>
        <w:rPr>
          <w:rFonts w:ascii="Times New Roman" w:hAnsi="Times New Roman"/>
          <w:sz w:val="24"/>
          <w:szCs w:val="24"/>
        </w:rPr>
      </w:pPr>
      <w:hyperlink r:id="rId8" w:history="1">
        <w:r w:rsidRPr="00DF0013">
          <w:rPr>
            <w:rStyle w:val="a9"/>
            <w:rFonts w:ascii="Times New Roman" w:hAnsi="Times New Roman"/>
            <w:sz w:val="24"/>
            <w:szCs w:val="24"/>
          </w:rPr>
          <w:t>https://illintsi-mrada.gov.ua/</w:t>
        </w:r>
      </w:hyperlink>
    </w:p>
    <w:p w:rsidR="00621917" w:rsidRPr="0095487E" w:rsidRDefault="00621917" w:rsidP="003C31DC">
      <w:pPr>
        <w:widowControl w:val="0"/>
        <w:spacing w:after="0" w:line="240" w:lineRule="auto"/>
        <w:ind w:firstLine="567"/>
        <w:rPr>
          <w:rFonts w:ascii="Times New Roman" w:hAnsi="Times New Roman"/>
          <w:sz w:val="28"/>
          <w:szCs w:val="28"/>
          <w:lang w:val="uk-UA"/>
        </w:rPr>
      </w:pPr>
      <w:r w:rsidRPr="0095487E">
        <w:rPr>
          <w:rFonts w:ascii="Times New Roman" w:hAnsi="Times New Roman"/>
          <w:sz w:val="20"/>
          <w:lang w:val="uk-UA"/>
        </w:rPr>
        <w:t xml:space="preserve">                    </w:t>
      </w:r>
      <w:r w:rsidR="009D49C3" w:rsidRPr="0095487E">
        <w:rPr>
          <w:rFonts w:ascii="Times New Roman" w:hAnsi="Times New Roman"/>
          <w:sz w:val="20"/>
          <w:lang w:val="uk-UA"/>
        </w:rPr>
        <w:t xml:space="preserve">      (назва </w:t>
      </w:r>
      <w:r w:rsidRPr="0095487E">
        <w:rPr>
          <w:rFonts w:ascii="Times New Roman" w:hAnsi="Times New Roman"/>
          <w:sz w:val="20"/>
          <w:lang w:val="uk-UA"/>
        </w:rPr>
        <w:t>офіційного веб-сайту</w:t>
      </w:r>
      <w:r w:rsidR="009D49C3" w:rsidRPr="0095487E">
        <w:rPr>
          <w:rFonts w:ascii="Times New Roman" w:hAnsi="Times New Roman"/>
          <w:sz w:val="20"/>
          <w:lang w:val="uk-UA"/>
        </w:rPr>
        <w:t xml:space="preserve"> органу місцевого самоврядування)  </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 Інформування споживача про намір зміни цін/тарифів на послуги здійснюється виконавцем відповідно до законодавства.</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5.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надані послуги, факт отримання послуг.</w:t>
      </w:r>
    </w:p>
    <w:p w:rsidR="00696E1B" w:rsidRPr="0095487E" w:rsidRDefault="00621917" w:rsidP="003C31DC">
      <w:pPr>
        <w:spacing w:after="0" w:line="240" w:lineRule="auto"/>
        <w:rPr>
          <w:rFonts w:ascii="Times New Roman" w:hAnsi="Times New Roman"/>
          <w:b/>
          <w:sz w:val="24"/>
          <w:szCs w:val="24"/>
          <w:lang w:val="uk-UA"/>
        </w:rPr>
      </w:pPr>
      <w:r w:rsidRPr="0095487E">
        <w:rPr>
          <w:rFonts w:ascii="Times New Roman" w:hAnsi="Times New Roman"/>
          <w:b/>
          <w:sz w:val="24"/>
          <w:szCs w:val="24"/>
          <w:lang w:val="uk-UA"/>
        </w:rPr>
        <w:t xml:space="preserve">                                          </w:t>
      </w:r>
    </w:p>
    <w:p w:rsidR="00621917" w:rsidRPr="003C31DC" w:rsidRDefault="00696E1B" w:rsidP="003C31DC">
      <w:pPr>
        <w:spacing w:after="0" w:line="240" w:lineRule="auto"/>
        <w:rPr>
          <w:rFonts w:ascii="Times New Roman" w:hAnsi="Times New Roman"/>
          <w:b/>
          <w:bCs/>
          <w:sz w:val="24"/>
          <w:szCs w:val="24"/>
          <w:lang w:val="uk-UA" w:eastAsia="ru-RU"/>
        </w:rPr>
      </w:pPr>
      <w:r w:rsidRPr="0095487E">
        <w:rPr>
          <w:rFonts w:ascii="Times New Roman" w:hAnsi="Times New Roman"/>
          <w:b/>
          <w:sz w:val="24"/>
          <w:szCs w:val="24"/>
          <w:lang w:val="uk-UA"/>
        </w:rPr>
        <w:t xml:space="preserve">                                            </w:t>
      </w:r>
      <w:r w:rsidR="00621917" w:rsidRPr="0095487E">
        <w:rPr>
          <w:rFonts w:ascii="Times New Roman" w:hAnsi="Times New Roman"/>
          <w:b/>
          <w:sz w:val="24"/>
          <w:szCs w:val="24"/>
          <w:lang w:val="uk-UA"/>
        </w:rPr>
        <w:t xml:space="preserve">           </w:t>
      </w:r>
      <w:r w:rsidR="00621917" w:rsidRPr="003C31DC">
        <w:rPr>
          <w:rFonts w:ascii="Times New Roman" w:hAnsi="Times New Roman"/>
          <w:b/>
          <w:bCs/>
          <w:sz w:val="24"/>
          <w:szCs w:val="24"/>
          <w:lang w:val="uk-UA"/>
        </w:rPr>
        <w:t xml:space="preserve">Предмет договору </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6. Виконавець зобов’язується надавати споживачу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7. Вимоги до якості послуги: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 склад і якість питної води повинні відповідати вимогам державних санітарних норм і правил на питну воду;</w:t>
      </w:r>
    </w:p>
    <w:p w:rsidR="00273F55"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lastRenderedPageBreak/>
        <w:t>2) значення тиску питної води повинно відповідати параметрам, встановленим державними будівельними нормами і правилами, та розмі</w:t>
      </w:r>
      <w:r w:rsidR="00273F55" w:rsidRPr="0095487E">
        <w:rPr>
          <w:rFonts w:ascii="Times New Roman" w:hAnsi="Times New Roman"/>
          <w:sz w:val="24"/>
          <w:szCs w:val="24"/>
        </w:rPr>
        <w:t xml:space="preserve">щуватися на                  </w:t>
      </w:r>
    </w:p>
    <w:p w:rsidR="008A6250" w:rsidRPr="0095487E" w:rsidRDefault="008A6250"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Офіційному </w:t>
      </w:r>
      <w:r w:rsidR="003C31DC" w:rsidRPr="0095487E">
        <w:rPr>
          <w:rFonts w:ascii="Times New Roman" w:hAnsi="Times New Roman"/>
          <w:sz w:val="24"/>
          <w:szCs w:val="24"/>
        </w:rPr>
        <w:t>веб-сайті</w:t>
      </w:r>
      <w:r w:rsidRPr="0095487E">
        <w:rPr>
          <w:rFonts w:ascii="Times New Roman" w:hAnsi="Times New Roman"/>
          <w:sz w:val="24"/>
          <w:szCs w:val="24"/>
        </w:rPr>
        <w:t xml:space="preserve"> Іллінецької територіальної громади </w:t>
      </w:r>
      <w:hyperlink r:id="rId9" w:history="1">
        <w:r w:rsidRPr="0095487E">
          <w:rPr>
            <w:rStyle w:val="a9"/>
            <w:rFonts w:ascii="Times New Roman" w:hAnsi="Times New Roman"/>
            <w:sz w:val="24"/>
            <w:szCs w:val="24"/>
          </w:rPr>
          <w:t>https://illintsi-mrada.gov.ua/</w:t>
        </w:r>
      </w:hyperlink>
    </w:p>
    <w:p w:rsidR="00621917" w:rsidRPr="0095487E" w:rsidRDefault="00621917" w:rsidP="003C31DC">
      <w:pPr>
        <w:pStyle w:val="a3"/>
        <w:widowControl w:val="0"/>
        <w:spacing w:before="0"/>
        <w:jc w:val="both"/>
        <w:rPr>
          <w:rFonts w:ascii="Times New Roman" w:hAnsi="Times New Roman"/>
          <w:sz w:val="24"/>
          <w:szCs w:val="24"/>
        </w:rPr>
      </w:pPr>
      <w:r w:rsidRPr="003C31DC">
        <w:rPr>
          <w:rFonts w:ascii="Times New Roman" w:hAnsi="Times New Roman"/>
          <w:sz w:val="16"/>
          <w:szCs w:val="16"/>
        </w:rPr>
        <w:t>(посилання на сторінку на офіційному веб-сайті органу місцевого самоврядування та/або веб-сайті виконавця послуги</w:t>
      </w:r>
      <w:r w:rsidRPr="0095487E">
        <w:rPr>
          <w:rFonts w:ascii="Times New Roman" w:hAnsi="Times New Roman"/>
          <w:sz w:val="20"/>
        </w:rPr>
        <w:t>)</w:t>
      </w:r>
    </w:p>
    <w:p w:rsidR="00621917" w:rsidRPr="0095487E" w:rsidRDefault="00621917" w:rsidP="003C31DC">
      <w:pPr>
        <w:pStyle w:val="a3"/>
        <w:widowControl w:val="0"/>
        <w:spacing w:before="0"/>
        <w:jc w:val="both"/>
        <w:rPr>
          <w:rFonts w:ascii="Times New Roman" w:hAnsi="Times New Roman"/>
          <w:sz w:val="24"/>
          <w:szCs w:val="24"/>
          <w:shd w:val="clear" w:color="auto" w:fill="FFFFFF"/>
        </w:rPr>
      </w:pPr>
      <w:r w:rsidRPr="0095487E">
        <w:rPr>
          <w:rFonts w:ascii="Times New Roman" w:hAnsi="Times New Roman"/>
          <w:sz w:val="24"/>
          <w:szCs w:val="24"/>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621917" w:rsidRPr="003C31DC"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Порядок надання та вимоги до якості послуги</w:t>
      </w:r>
    </w:p>
    <w:p w:rsidR="00621917" w:rsidRPr="0095487E" w:rsidRDefault="00621917" w:rsidP="003C31DC">
      <w:pPr>
        <w:pStyle w:val="a3"/>
        <w:spacing w:before="0"/>
        <w:rPr>
          <w:rFonts w:asciiTheme="minorHAnsi" w:hAnsiTheme="minorHAnsi"/>
        </w:rPr>
      </w:pP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8. Виконавець забезпечує постачання послуг безперервно з гарантованим рівнем безпеки та значенням тиску.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9. Надання послуг здійснюється безперервно, крім часу перерв, визначених частиною першою статті 16 Закону України “Про житлово-комунальні послуги”.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10. Виконавець забезпечує постачання послуг у відповідній кількості та якості згідно з вимогами пункту 7 цього договору </w:t>
      </w:r>
      <w:bookmarkStart w:id="0" w:name="_Hlk16241112"/>
      <w:r w:rsidRPr="0095487E">
        <w:rPr>
          <w:rFonts w:ascii="Times New Roman" w:hAnsi="Times New Roman"/>
          <w:sz w:val="24"/>
          <w:szCs w:val="24"/>
        </w:rPr>
        <w:t>до межі зовнішніх інженерних мереж постачання послуг виконавця</w:t>
      </w:r>
      <w:bookmarkEnd w:id="0"/>
      <w:r w:rsidRPr="0095487E">
        <w:rPr>
          <w:rFonts w:ascii="Times New Roman" w:hAnsi="Times New Roman"/>
          <w:sz w:val="24"/>
          <w:szCs w:val="24"/>
        </w:rPr>
        <w:t xml:space="preserve"> та </w:t>
      </w:r>
      <w:r w:rsidR="003C31DC" w:rsidRPr="0095487E">
        <w:rPr>
          <w:rFonts w:ascii="Times New Roman" w:hAnsi="Times New Roman"/>
          <w:sz w:val="24"/>
          <w:szCs w:val="24"/>
        </w:rPr>
        <w:t>внутрішньо будинкових</w:t>
      </w:r>
      <w:r w:rsidRPr="0095487E">
        <w:rPr>
          <w:rFonts w:ascii="Times New Roman" w:hAnsi="Times New Roman"/>
          <w:sz w:val="24"/>
          <w:szCs w:val="24"/>
        </w:rPr>
        <w:t xml:space="preserve"> систем багатоквартирного будинку (індивідуального (садибного) будинку).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11. Контроль якісних та кількісних характеристик послуг здійснюється за показаннями вузла (вузлів) комерційного обліку та іншими засобами вимірювальної техніки.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Засоби вимірювальної техніки, які призначені для вимірювання тиску, повинні відповідати вимогам законодавства про метрологію та метрологічну діяльність.</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12. </w:t>
      </w:r>
      <w:bookmarkStart w:id="1" w:name="_Hlk51064592"/>
      <w:r w:rsidRPr="0095487E">
        <w:rPr>
          <w:rFonts w:ascii="Times New Roman" w:hAnsi="Times New Roman"/>
          <w:sz w:val="24"/>
          <w:szCs w:val="24"/>
        </w:rPr>
        <w:t>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bookmarkEnd w:id="1"/>
    </w:p>
    <w:p w:rsidR="003C31DC" w:rsidRDefault="003C31DC" w:rsidP="003C31DC">
      <w:pPr>
        <w:pStyle w:val="a4"/>
        <w:keepNext w:val="0"/>
        <w:keepLines w:val="0"/>
        <w:widowControl w:val="0"/>
        <w:spacing w:before="0" w:after="0"/>
        <w:rPr>
          <w:rFonts w:ascii="Times New Roman" w:hAnsi="Times New Roman"/>
          <w:bCs/>
          <w:sz w:val="24"/>
          <w:szCs w:val="24"/>
        </w:rPr>
      </w:pPr>
    </w:p>
    <w:p w:rsidR="00621917" w:rsidRPr="003C31DC"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Облік послуги</w:t>
      </w:r>
    </w:p>
    <w:p w:rsidR="00621917" w:rsidRPr="0095487E" w:rsidRDefault="00621917" w:rsidP="003C31DC">
      <w:pPr>
        <w:pStyle w:val="a3"/>
        <w:spacing w:before="0"/>
        <w:rPr>
          <w:rFonts w:asciiTheme="minorHAnsi" w:hAnsiTheme="minorHAnsi"/>
        </w:rPr>
      </w:pP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13. Обсяг спожитої у будинку послуги з централізованого водопостачання визначається як обсяг питної води, спожитої в будинку, за показаннями засобів вимірювальної техніки вузла (вузлів) комерційного обліку або розрахунково відповідно до Методики розподілу між споживачами обсягів спожитих у будівлі комунальних послуг, затвердженої наказом </w:t>
      </w:r>
      <w:proofErr w:type="spellStart"/>
      <w:r w:rsidRPr="0095487E">
        <w:rPr>
          <w:rFonts w:ascii="Times New Roman" w:hAnsi="Times New Roman"/>
          <w:sz w:val="24"/>
          <w:szCs w:val="24"/>
        </w:rPr>
        <w:t>Мінрегіону</w:t>
      </w:r>
      <w:proofErr w:type="spellEnd"/>
      <w:r w:rsidRPr="0095487E">
        <w:rPr>
          <w:rFonts w:ascii="Times New Roman" w:hAnsi="Times New Roman"/>
          <w:sz w:val="24"/>
          <w:szCs w:val="24"/>
        </w:rPr>
        <w:t xml:space="preserve"> від 22 листопада 2018 р. № 315 (далі - Методика розподілу).</w:t>
      </w:r>
    </w:p>
    <w:p w:rsidR="00621917" w:rsidRPr="0095487E" w:rsidRDefault="00621917" w:rsidP="003C31DC">
      <w:pPr>
        <w:widowControl w:val="0"/>
        <w:spacing w:after="0" w:line="240" w:lineRule="auto"/>
        <w:ind w:firstLine="567"/>
        <w:jc w:val="both"/>
        <w:rPr>
          <w:rFonts w:ascii="Times New Roman" w:hAnsi="Times New Roman"/>
          <w:sz w:val="24"/>
          <w:szCs w:val="24"/>
          <w:shd w:val="clear" w:color="auto" w:fill="FFFFFF"/>
          <w:lang w:val="uk-UA"/>
        </w:rPr>
      </w:pPr>
      <w:r w:rsidRPr="0095487E">
        <w:rPr>
          <w:rFonts w:ascii="Times New Roman" w:hAnsi="Times New Roman"/>
          <w:sz w:val="24"/>
          <w:szCs w:val="24"/>
          <w:shd w:val="clear" w:color="auto" w:fill="FFFFFF"/>
          <w:lang w:val="uk-UA"/>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гарячої води.</w:t>
      </w:r>
    </w:p>
    <w:p w:rsidR="00621917" w:rsidRPr="0095487E" w:rsidRDefault="00621917" w:rsidP="003C31DC">
      <w:pPr>
        <w:widowControl w:val="0"/>
        <w:spacing w:after="0" w:line="240" w:lineRule="auto"/>
        <w:ind w:firstLine="567"/>
        <w:jc w:val="both"/>
        <w:rPr>
          <w:rFonts w:ascii="Times New Roman" w:hAnsi="Times New Roman"/>
          <w:sz w:val="24"/>
          <w:szCs w:val="24"/>
          <w:lang w:val="uk-UA"/>
        </w:rPr>
      </w:pPr>
      <w:r w:rsidRPr="0095487E">
        <w:rPr>
          <w:rFonts w:ascii="Times New Roman" w:hAnsi="Times New Roman"/>
          <w:sz w:val="24"/>
          <w:szCs w:val="24"/>
          <w:lang w:val="uk-UA"/>
        </w:rPr>
        <w:t xml:space="preserve">Якщо будинок </w:t>
      </w:r>
      <w:proofErr w:type="spellStart"/>
      <w:r w:rsidRPr="0095487E">
        <w:rPr>
          <w:rFonts w:ascii="Times New Roman" w:hAnsi="Times New Roman"/>
          <w:sz w:val="24"/>
          <w:szCs w:val="24"/>
          <w:lang w:val="uk-UA"/>
        </w:rPr>
        <w:t>оснащено</w:t>
      </w:r>
      <w:proofErr w:type="spellEnd"/>
      <w:r w:rsidRPr="0095487E">
        <w:rPr>
          <w:rFonts w:ascii="Times New Roman" w:hAnsi="Times New Roman"/>
          <w:sz w:val="24"/>
          <w:szCs w:val="24"/>
          <w:lang w:val="uk-UA"/>
        </w:rPr>
        <w:t xml:space="preserve"> двома та більше вузлами комерційного обліку </w:t>
      </w:r>
      <w:r w:rsidRPr="0095487E">
        <w:rPr>
          <w:rFonts w:ascii="Times New Roman" w:hAnsi="Times New Roman"/>
          <w:sz w:val="24"/>
          <w:szCs w:val="24"/>
          <w:lang w:val="uk-UA" w:eastAsia="uk-UA"/>
        </w:rPr>
        <w:t xml:space="preserve">централізованого водопостачання </w:t>
      </w:r>
      <w:r w:rsidRPr="0095487E">
        <w:rPr>
          <w:rFonts w:ascii="Times New Roman" w:hAnsi="Times New Roman"/>
          <w:sz w:val="24"/>
          <w:szCs w:val="24"/>
          <w:lang w:val="uk-UA"/>
        </w:rPr>
        <w:t>відповідно до вимог Закону України “Про комерційний облік теплової енергії та водопостачання”, обсяг спожитої послуги у будинку визначається як сума показань таких вузлів обліку. За рішенням співвласників багатоквартирного будинку розподіл здійснюється для кожної окремої частини будинку, обладнаної вузлом комерційного обліку послуг.</w:t>
      </w:r>
    </w:p>
    <w:p w:rsidR="00621917" w:rsidRPr="0095487E" w:rsidRDefault="00621917" w:rsidP="003C31DC">
      <w:pPr>
        <w:pStyle w:val="a3"/>
        <w:widowControl w:val="0"/>
        <w:spacing w:before="0"/>
        <w:jc w:val="both"/>
        <w:rPr>
          <w:rFonts w:ascii="Times New Roman" w:hAnsi="Times New Roman"/>
          <w:sz w:val="24"/>
          <w:szCs w:val="24"/>
          <w:shd w:val="clear" w:color="auto" w:fill="FFFFFF"/>
        </w:rPr>
      </w:pPr>
      <w:r w:rsidRPr="0095487E">
        <w:rPr>
          <w:rFonts w:ascii="Times New Roman" w:hAnsi="Times New Roman"/>
          <w:sz w:val="24"/>
          <w:szCs w:val="24"/>
          <w:shd w:val="clear" w:color="auto" w:fill="FFFFFF"/>
        </w:rPr>
        <w:t xml:space="preserve">Одиницею вимірювання обсягу спожитих споживачем послуг </w:t>
      </w:r>
      <w:r w:rsidRPr="0095487E">
        <w:rPr>
          <w:rFonts w:ascii="Times New Roman" w:hAnsi="Times New Roman"/>
          <w:sz w:val="24"/>
          <w:szCs w:val="24"/>
          <w:shd w:val="clear" w:color="auto" w:fill="FFFFFF"/>
        </w:rPr>
        <w:br/>
        <w:t xml:space="preserve">є </w:t>
      </w:r>
      <w:r w:rsidRPr="0095487E">
        <w:rPr>
          <w:rFonts w:ascii="Times New Roman" w:hAnsi="Times New Roman"/>
          <w:sz w:val="24"/>
          <w:szCs w:val="24"/>
        </w:rPr>
        <w:t>куб. метр.</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14. У разі коли будинок на дату укладення цього договору не обладнано вузлом (вузлами) комерційного обліку, до встановлення такого вузла (вузлів) обліку обсяг споживання послуг у будинку визначається відповідно до Методики розподілу.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15. У разі виходу з ладу або втрати вузла комерційного обліку до відновлення його роботи або заміни ведення комерційного обліку спожитих послуг здійснюється розрахунково відповідно до Методики розподілу.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16. Початок періоду виходу з ладу вузла комерційного обліку визначається:</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за даними електронного архіву - у разі отримання з нього інформації щодо дати початку періоду виходу з ладу вузла комерційного обліку;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lastRenderedPageBreak/>
        <w:t>з дати, що настає за днем останнього періодичного огляду вузла комерційного обліку, - у разі відсутності електронного архіву.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17.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усіх інших випадках).</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18. На час відсутності вузла комерційного обліку у зв’язку з його ремонтом, проведенням повірки засобів вимірювальної техніки, які є складовою частиною вузла обліку, комерційний облік ведеться розрахунково відповідно до Методики розподілу.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w:t>
      </w:r>
      <w:proofErr w:type="spellStart"/>
      <w:r w:rsidRPr="0095487E">
        <w:rPr>
          <w:rFonts w:ascii="Times New Roman" w:hAnsi="Times New Roman"/>
          <w:sz w:val="24"/>
          <w:szCs w:val="24"/>
        </w:rPr>
        <w:t>розпломбування</w:t>
      </w:r>
      <w:proofErr w:type="spellEnd"/>
      <w:r w:rsidRPr="0095487E">
        <w:rPr>
          <w:rFonts w:ascii="Times New Roman" w:hAnsi="Times New Roman"/>
          <w:sz w:val="24"/>
          <w:szCs w:val="24"/>
        </w:rPr>
        <w:t xml:space="preserve"> вузла комерційного обліку. 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19. Зняття показань засобів вимірювальної техніки вузла (вузлів) комерційного обліку послуги здійснюється виконавцем щомісяця.</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20.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у будинку, приймається середньодобове споживання послуги за попередні 12 місяців, а в разі відсутності такої інформації - за фактичний час споживання послуги, але не менше 15 діб.</w:t>
      </w:r>
    </w:p>
    <w:p w:rsidR="00696E1B"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Після відновлення надання показань вузлів комерційного обліку виконавець </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зобов’язаний провести перерозподіл обсягу спожитих послуг у будинку та перерахунок із споживачем.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в якому отримано в установленому порядку інформацію про невідповідність обсягу розподілених послуг окремим споживачам, але не більше ніж за 12 розрахункових періодів.</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21.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ніж один раз на рік.</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Споживач повідомляє виконавцю про недоліки в роботі вузла комерційного обліку протягом п’яти робочих днів з дня їх виявлення засобами зв’язку, зазначеними в розділі “Реквізити виконавця”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Власник (співвласники) будівлі (багатоквартирного будинку) або </w:t>
      </w:r>
      <w:r w:rsidRPr="0095487E">
        <w:rPr>
          <w:rFonts w:ascii="Times New Roman" w:hAnsi="Times New Roman"/>
          <w:sz w:val="24"/>
          <w:szCs w:val="24"/>
        </w:rPr>
        <w:br/>
        <w:t>його (їх) представники мають право доступу до місць установлення вузлів комерційного обліку для проведення перевірки схоронності та зняття показань. Перевірка проводиться у робочий час у присутності представника виконавця, управителя або відповідальної особи за збереження і цілісність вузлів комерційного обліку. Втручання в роботу вузла комерційного обліку заборонено.</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22. Зняття показань засобів вимірювальної техніки вузла (вузлів) розподільного обліку послуги з централізованого водопостачання щомісяця здійснюється споживачем, крім випадків, коли зняття таких показань здійснюється виконавцем за допомогою системи дистанційного зняття показань.</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lastRenderedPageBreak/>
        <w:t xml:space="preserve">У разі коли зняття показань здійснює споживач, він щомісяця </w:t>
      </w:r>
      <w:r w:rsidRPr="0095487E">
        <w:rPr>
          <w:rFonts w:ascii="Times New Roman" w:hAnsi="Times New Roman"/>
          <w:sz w:val="24"/>
          <w:szCs w:val="24"/>
        </w:rPr>
        <w:br/>
        <w:t xml:space="preserve">з </w:t>
      </w:r>
      <w:r w:rsidR="00DE00DA" w:rsidRPr="0095487E">
        <w:rPr>
          <w:rFonts w:ascii="Times New Roman" w:hAnsi="Times New Roman"/>
          <w:sz w:val="24"/>
          <w:szCs w:val="24"/>
          <w:u w:val="single"/>
        </w:rPr>
        <w:t>23</w:t>
      </w:r>
      <w:r w:rsidRPr="0095487E">
        <w:rPr>
          <w:rFonts w:ascii="Times New Roman" w:hAnsi="Times New Roman"/>
          <w:sz w:val="24"/>
          <w:szCs w:val="24"/>
        </w:rPr>
        <w:t xml:space="preserve"> по </w:t>
      </w:r>
      <w:r w:rsidR="00DE00DA" w:rsidRPr="0095487E">
        <w:rPr>
          <w:rFonts w:ascii="Times New Roman" w:hAnsi="Times New Roman"/>
          <w:sz w:val="24"/>
          <w:szCs w:val="24"/>
          <w:u w:val="single"/>
        </w:rPr>
        <w:t>1</w:t>
      </w:r>
      <w:r w:rsidRPr="0095487E">
        <w:rPr>
          <w:rFonts w:ascii="Times New Roman" w:hAnsi="Times New Roman"/>
          <w:sz w:val="24"/>
          <w:szCs w:val="24"/>
        </w:rPr>
        <w:t xml:space="preserve"> число передає показання вузлів розподільного обліку водопостачання виконавцю в один з таких способів:</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за номером телефону, зазначеним у розділі “Реквізити виконавця”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на адресу електронної пошти, зазначену в розділі “Реквізити виконавця”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через електронну систему обліку розрахунків споживачів, зазначену в розділі “Реквізити виконавця”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інші засоби повідомлення, що зазначаються у розділі “Реквізити виконавця”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Виконавець періодично, не менше одного разу на рік, проводить контрольне зняття показань засобів вимірювальної техніки вузлів розподільного обліку у присутності споживача або його представника. Результати контрольного зняття показань засобів вимірювальної техніки вузлів розподільного обліку є підставою для здійснення перерозподілу обсягу спожитих послуг та проведення перерахунку із споживачем.</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Споживач повідомляє виконавцю про недоліки в роботі вузла розподільного обліку протягом п’яти робочих днів з дня їх виявлення засобами зв’язку, зазначеними в розділі “Реквізити виконавця” цього договору.</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Перерозподіл обсягу спожитих послуг у будинку та перерахунок із споживачем проводиться у тому розрахунковому періоді, у якому було отримано в установленому порядку інформацію про невідповідність обсягу розподілених послуг споживачам обсягу, необхідному для розподілу, але не більш як за 12 розрахункових періодів.</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23. Зняття виконавцем показань вузлів обліку за допомогою систем дистанційного зняття показань може здійснюватися без присутності споживача або його представника.</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вузла комерційного обліку - шляхом опублікування на веб-сайті виконавця, зазначення в рахунках на оплату послуг та/або через електронну систему обліку розрахунків споживачів;</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вузла розподільного обліку - шляхом повідомлення в рахунку на оплату послуги та/або через електронну систему обліку розрахунків споживача.</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24. У разі ненадання споживачем виконавцю у визначений сторонами строк показань вузла (вузлів) розподільного обліку, якщо такі показання зобов’язаний знімати споживач для цілей визначення обсягу послуг, спожитих споживачем, протягом трьох місяців приймається середньодобове споживання таким споживачем послуг за попередні 12 місяців, а в разі відсутності такої інформації - за фактичний час споживання послуг, але не менше 15 діб.</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У разі відсутності інформації про показання вузлів розподільного обліку та/або недопущення споживачем виконавця до відповідного вузла обліку для зняття показань засобів вимірювальної техніки після закінчення тримісячного строку з дня </w:t>
      </w:r>
      <w:r w:rsidR="003C31DC" w:rsidRPr="0095487E">
        <w:rPr>
          <w:rFonts w:ascii="Times New Roman" w:hAnsi="Times New Roman"/>
          <w:sz w:val="24"/>
          <w:szCs w:val="24"/>
        </w:rPr>
        <w:t>не допуску</w:t>
      </w:r>
      <w:r w:rsidRPr="0095487E">
        <w:rPr>
          <w:rFonts w:ascii="Times New Roman" w:hAnsi="Times New Roman"/>
          <w:sz w:val="24"/>
          <w:szCs w:val="24"/>
        </w:rPr>
        <w:t xml:space="preserve"> виконавець зобов’язаний здійснювати розрахунки з таким споживачем як із споживачем, приміщення якого не оснащені вузлами розподільного обліку.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Після відновлення надання показань вузлів обліку споживачем виконавець зобов’язаний провести перерозподіл спожитих послуг у будинку та перерахунок.</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Перерозподіл обсягів спожитих послуг у будинку та перерахунок із споживачем проводиться у тому розрахунковому періоді, в якому було отримано в установленому порядку інформацію про невідповідність обсягу розподілених послуг окремим споживачам обсягу, необхідному для розподілу, але не більш як за 12 розрахункових періодів.</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25. Виконавець здійснює обслуговування та заміну вузла (вузлів) комерційного обліку, зокрема його огляд, опломбування/</w:t>
      </w:r>
      <w:proofErr w:type="spellStart"/>
      <w:r w:rsidRPr="0095487E">
        <w:rPr>
          <w:rFonts w:ascii="Times New Roman" w:hAnsi="Times New Roman"/>
          <w:sz w:val="24"/>
          <w:szCs w:val="24"/>
        </w:rPr>
        <w:t>розпломбування</w:t>
      </w:r>
      <w:proofErr w:type="spellEnd"/>
      <w:r w:rsidRPr="0095487E">
        <w:rPr>
          <w:rFonts w:ascii="Times New Roman" w:hAnsi="Times New Roman"/>
          <w:sz w:val="24"/>
          <w:szCs w:val="24"/>
        </w:rPr>
        <w:t xml:space="preserve">,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за рахунок плати за </w:t>
      </w:r>
      <w:r w:rsidRPr="0095487E">
        <w:rPr>
          <w:rFonts w:ascii="Times New Roman" w:hAnsi="Times New Roman"/>
          <w:sz w:val="24"/>
          <w:szCs w:val="24"/>
        </w:rPr>
        <w:lastRenderedPageBreak/>
        <w:t>абонентське обслуговування.</w:t>
      </w:r>
      <w:bookmarkStart w:id="2" w:name="n315"/>
      <w:bookmarkStart w:id="3" w:name="_Hlk51067741"/>
      <w:bookmarkEnd w:id="2"/>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26. Заміна і обслуговування, зокрема огляд, опломбування/ </w:t>
      </w:r>
      <w:proofErr w:type="spellStart"/>
      <w:r w:rsidRPr="0095487E">
        <w:rPr>
          <w:rFonts w:ascii="Times New Roman" w:hAnsi="Times New Roman"/>
          <w:sz w:val="24"/>
          <w:szCs w:val="24"/>
        </w:rPr>
        <w:t>розпломбування</w:t>
      </w:r>
      <w:proofErr w:type="spellEnd"/>
      <w:r w:rsidRPr="0095487E">
        <w:rPr>
          <w:rFonts w:ascii="Times New Roman" w:hAnsi="Times New Roman"/>
          <w:sz w:val="24"/>
          <w:szCs w:val="24"/>
        </w:rPr>
        <w:t>,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27. Виконавець повідомляє споживачу про час та дату контрольного зняття показань засобів вузла (вузлів) розподільного обліку не менше ніж за 15 днів у спос</w:t>
      </w:r>
      <w:r w:rsidR="0060441D" w:rsidRPr="0095487E">
        <w:rPr>
          <w:rFonts w:ascii="Times New Roman" w:hAnsi="Times New Roman"/>
          <w:sz w:val="24"/>
          <w:szCs w:val="24"/>
        </w:rPr>
        <w:t>іб</w:t>
      </w:r>
      <w:r w:rsidR="008A6250" w:rsidRPr="0095487E">
        <w:rPr>
          <w:rFonts w:ascii="Times New Roman" w:hAnsi="Times New Roman"/>
          <w:sz w:val="24"/>
          <w:szCs w:val="24"/>
        </w:rPr>
        <w:t>-</w:t>
      </w:r>
      <w:r w:rsidR="0060441D" w:rsidRPr="0095487E">
        <w:rPr>
          <w:rFonts w:ascii="Times New Roman" w:hAnsi="Times New Roman"/>
          <w:sz w:val="24"/>
          <w:szCs w:val="24"/>
        </w:rPr>
        <w:t xml:space="preserve"> </w:t>
      </w:r>
      <w:r w:rsidR="0046083B" w:rsidRPr="0095487E">
        <w:rPr>
          <w:rFonts w:ascii="Times New Roman" w:hAnsi="Times New Roman"/>
          <w:sz w:val="24"/>
          <w:szCs w:val="24"/>
        </w:rPr>
        <w:t xml:space="preserve">через кабінет споживача, за телефоном абонента, оголошенням на </w:t>
      </w:r>
      <w:r w:rsidR="008A6250" w:rsidRPr="0095487E">
        <w:rPr>
          <w:rFonts w:ascii="Times New Roman" w:hAnsi="Times New Roman"/>
          <w:sz w:val="24"/>
          <w:szCs w:val="24"/>
        </w:rPr>
        <w:t xml:space="preserve">будинку, через офіційний сайт Іллінецької </w:t>
      </w:r>
      <w:r w:rsidR="003C31DC" w:rsidRPr="0095487E">
        <w:rPr>
          <w:rFonts w:ascii="Times New Roman" w:hAnsi="Times New Roman"/>
          <w:sz w:val="24"/>
          <w:szCs w:val="24"/>
        </w:rPr>
        <w:t>територіальної</w:t>
      </w:r>
      <w:r w:rsidR="008A6250" w:rsidRPr="0095487E">
        <w:rPr>
          <w:rFonts w:ascii="Times New Roman" w:hAnsi="Times New Roman"/>
          <w:sz w:val="24"/>
          <w:szCs w:val="24"/>
        </w:rPr>
        <w:t xml:space="preserve"> громади.</w:t>
      </w:r>
    </w:p>
    <w:p w:rsidR="00621917" w:rsidRPr="003C31DC" w:rsidRDefault="00621917" w:rsidP="003C31DC">
      <w:pPr>
        <w:pStyle w:val="a3"/>
        <w:widowControl w:val="0"/>
        <w:spacing w:before="0"/>
        <w:ind w:firstLine="0"/>
        <w:rPr>
          <w:rFonts w:ascii="Times New Roman" w:hAnsi="Times New Roman"/>
          <w:sz w:val="18"/>
          <w:szCs w:val="18"/>
        </w:rPr>
      </w:pPr>
      <w:r w:rsidRPr="0095487E">
        <w:rPr>
          <w:rFonts w:ascii="Times New Roman" w:hAnsi="Times New Roman"/>
          <w:sz w:val="20"/>
        </w:rPr>
        <w:t xml:space="preserve">              </w:t>
      </w:r>
      <w:r w:rsidRPr="003C31DC">
        <w:rPr>
          <w:rFonts w:ascii="Times New Roman" w:hAnsi="Times New Roman"/>
          <w:sz w:val="18"/>
          <w:szCs w:val="18"/>
        </w:rPr>
        <w:t>(спосіб повідомлення зазначається виконавцем)</w:t>
      </w:r>
    </w:p>
    <w:p w:rsidR="00621917"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28. Повірка засобів вимірювальної техніки, які є складовою частиною вузла (вузлів) комерційного обліку, здійснюється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3C31DC" w:rsidRPr="0095487E" w:rsidRDefault="003C31DC" w:rsidP="003C31DC">
      <w:pPr>
        <w:pStyle w:val="a3"/>
        <w:widowControl w:val="0"/>
        <w:spacing w:before="0"/>
        <w:jc w:val="both"/>
        <w:rPr>
          <w:rFonts w:ascii="Times New Roman" w:hAnsi="Times New Roman"/>
          <w:sz w:val="24"/>
          <w:szCs w:val="24"/>
        </w:rPr>
      </w:pPr>
    </w:p>
    <w:bookmarkEnd w:id="3"/>
    <w:p w:rsidR="00621917" w:rsidRPr="003C31DC"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 xml:space="preserve">Ціна та порядок оплати послуг, порядок та умови внесення змін до договору </w:t>
      </w:r>
    </w:p>
    <w:p w:rsidR="00696E1B" w:rsidRPr="0095487E" w:rsidRDefault="00696E1B" w:rsidP="003C31DC">
      <w:pPr>
        <w:pStyle w:val="a3"/>
        <w:widowControl w:val="0"/>
        <w:spacing w:before="0"/>
        <w:jc w:val="both"/>
        <w:rPr>
          <w:rFonts w:ascii="Times New Roman" w:hAnsi="Times New Roman"/>
          <w:sz w:val="24"/>
          <w:szCs w:val="24"/>
        </w:rPr>
      </w:pP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29. Споживач вносить однією сумою плату виконавцю, яка складається з:</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плати за послугу, визначеної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 63, ст. 2194), - в редакції постанови Кабінету Міністрів Укра</w:t>
      </w:r>
      <w:r w:rsidR="0046083B" w:rsidRPr="0095487E">
        <w:rPr>
          <w:rFonts w:ascii="Times New Roman" w:hAnsi="Times New Roman"/>
          <w:sz w:val="24"/>
          <w:szCs w:val="24"/>
        </w:rPr>
        <w:t xml:space="preserve">їни від 2 лютого 2022 р. № 85, </w:t>
      </w:r>
      <w:r w:rsidRPr="0095487E">
        <w:rPr>
          <w:rFonts w:ascii="Times New Roman" w:hAnsi="Times New Roman"/>
          <w:sz w:val="24"/>
          <w:szCs w:val="24"/>
        </w:rPr>
        <w:t>та Методики розподілу, що розраховується виходячи з розмірів затверджених уповноваженим органом тарифів на послуги з централізованого водопостачання та централізованого водовідведення та обсягу спожитих послуг або за нормами споживання, встановленими органом місцевого самоврядування, до встановлення вузла комерційного обліку;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w:t>
      </w:r>
      <w:r w:rsidR="00273F55" w:rsidRPr="0095487E">
        <w:rPr>
          <w:rFonts w:ascii="Times New Roman" w:hAnsi="Times New Roman"/>
          <w:sz w:val="24"/>
          <w:szCs w:val="24"/>
        </w:rPr>
        <w:t xml:space="preserve">                                                                                                                          </w:t>
      </w:r>
      <w:r w:rsidR="008A6250" w:rsidRPr="0095487E">
        <w:rPr>
          <w:rFonts w:ascii="Times New Roman" w:hAnsi="Times New Roman"/>
          <w:sz w:val="24"/>
          <w:szCs w:val="24"/>
        </w:rPr>
        <w:t xml:space="preserve">Офіційному </w:t>
      </w:r>
      <w:r w:rsidR="003C31DC" w:rsidRPr="0095487E">
        <w:rPr>
          <w:rFonts w:ascii="Times New Roman" w:hAnsi="Times New Roman"/>
          <w:sz w:val="24"/>
          <w:szCs w:val="24"/>
        </w:rPr>
        <w:t>веб-сайті</w:t>
      </w:r>
      <w:r w:rsidR="008A6250" w:rsidRPr="0095487E">
        <w:rPr>
          <w:rFonts w:ascii="Times New Roman" w:hAnsi="Times New Roman"/>
          <w:sz w:val="24"/>
          <w:szCs w:val="24"/>
        </w:rPr>
        <w:t xml:space="preserve"> Іллінецької територіальної громади </w:t>
      </w:r>
      <w:hyperlink r:id="rId10" w:history="1">
        <w:r w:rsidR="008A6250" w:rsidRPr="0095487E">
          <w:rPr>
            <w:rStyle w:val="a9"/>
            <w:rFonts w:ascii="Times New Roman" w:hAnsi="Times New Roman"/>
            <w:sz w:val="24"/>
            <w:szCs w:val="24"/>
          </w:rPr>
          <w:t>https://illintsi-mrada.gov.ua/</w:t>
        </w:r>
      </w:hyperlink>
      <w:r w:rsidR="00273F55" w:rsidRPr="0095487E">
        <w:rPr>
          <w:rFonts w:ascii="Times New Roman" w:hAnsi="Times New Roman"/>
          <w:sz w:val="24"/>
          <w:szCs w:val="24"/>
        </w:rPr>
        <w:br/>
      </w:r>
      <w:r w:rsidR="00273F55" w:rsidRPr="003C31DC">
        <w:rPr>
          <w:rFonts w:ascii="Times New Roman" w:hAnsi="Times New Roman"/>
          <w:sz w:val="16"/>
          <w:szCs w:val="16"/>
        </w:rPr>
        <w:t xml:space="preserve">                                                  </w:t>
      </w:r>
      <w:r w:rsidRPr="003C31DC">
        <w:rPr>
          <w:rFonts w:ascii="Times New Roman" w:hAnsi="Times New Roman"/>
          <w:sz w:val="16"/>
          <w:szCs w:val="16"/>
        </w:rPr>
        <w:t xml:space="preserve"> </w:t>
      </w:r>
      <w:r w:rsidR="003C31DC">
        <w:rPr>
          <w:rFonts w:ascii="Times New Roman" w:hAnsi="Times New Roman"/>
          <w:sz w:val="16"/>
          <w:szCs w:val="16"/>
        </w:rPr>
        <w:t xml:space="preserve">                                                                                                                      </w:t>
      </w:r>
      <w:r w:rsidRPr="003C31DC">
        <w:rPr>
          <w:rFonts w:ascii="Times New Roman" w:hAnsi="Times New Roman"/>
          <w:sz w:val="16"/>
          <w:szCs w:val="16"/>
        </w:rPr>
        <w:t>(посилання на веб-сайт)</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30. Вартість послуг з централізованого водопостачання та централізованого водовідведення визначається за обсягом спожитих послуг та встановленими відповідно до законодавства тарифами.</w:t>
      </w:r>
    </w:p>
    <w:p w:rsidR="008A6250"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Розмір зазначених тарифів зазначається на офіційному веб-сайті органу місцевого самоврядування та/або веб-сайті виконавця послуг</w:t>
      </w:r>
      <w:r w:rsidR="008C2603" w:rsidRPr="0095487E">
        <w:rPr>
          <w:rFonts w:ascii="Times New Roman" w:hAnsi="Times New Roman"/>
          <w:sz w:val="24"/>
          <w:szCs w:val="24"/>
        </w:rPr>
        <w:t xml:space="preserve">                                                         </w:t>
      </w:r>
      <w:r w:rsidR="008A6250" w:rsidRPr="0095487E">
        <w:rPr>
          <w:rFonts w:ascii="Times New Roman" w:hAnsi="Times New Roman"/>
          <w:sz w:val="24"/>
          <w:szCs w:val="24"/>
        </w:rPr>
        <w:t xml:space="preserve">Офіційному </w:t>
      </w:r>
      <w:r w:rsidR="003C31DC" w:rsidRPr="0095487E">
        <w:rPr>
          <w:rFonts w:ascii="Times New Roman" w:hAnsi="Times New Roman"/>
          <w:sz w:val="24"/>
          <w:szCs w:val="24"/>
        </w:rPr>
        <w:t>веб-сайті</w:t>
      </w:r>
      <w:r w:rsidR="008A6250" w:rsidRPr="0095487E">
        <w:rPr>
          <w:rFonts w:ascii="Times New Roman" w:hAnsi="Times New Roman"/>
          <w:sz w:val="24"/>
          <w:szCs w:val="24"/>
        </w:rPr>
        <w:t xml:space="preserve"> Іллінецької територіальної громади </w:t>
      </w:r>
      <w:hyperlink r:id="rId11" w:history="1">
        <w:r w:rsidR="008A6250" w:rsidRPr="0095487E">
          <w:rPr>
            <w:rStyle w:val="a9"/>
            <w:rFonts w:ascii="Times New Roman" w:hAnsi="Times New Roman"/>
            <w:sz w:val="24"/>
            <w:szCs w:val="24"/>
          </w:rPr>
          <w:t>https://illintsi-mrada.gov.ua/</w:t>
        </w:r>
      </w:hyperlink>
    </w:p>
    <w:p w:rsidR="00621917" w:rsidRPr="003C31DC" w:rsidRDefault="008C2603" w:rsidP="003C31DC">
      <w:pPr>
        <w:pStyle w:val="a3"/>
        <w:widowControl w:val="0"/>
        <w:spacing w:before="0"/>
        <w:jc w:val="both"/>
        <w:rPr>
          <w:rFonts w:ascii="Times New Roman" w:hAnsi="Times New Roman"/>
          <w:sz w:val="16"/>
          <w:szCs w:val="16"/>
        </w:rPr>
      </w:pPr>
      <w:r w:rsidRPr="0095487E">
        <w:rPr>
          <w:rFonts w:ascii="Times New Roman" w:hAnsi="Times New Roman"/>
          <w:sz w:val="24"/>
          <w:szCs w:val="24"/>
        </w:rPr>
        <w:t xml:space="preserve">                                                      </w:t>
      </w:r>
      <w:r w:rsidR="003C31DC">
        <w:rPr>
          <w:rFonts w:ascii="Times New Roman" w:hAnsi="Times New Roman"/>
          <w:sz w:val="24"/>
          <w:szCs w:val="24"/>
        </w:rPr>
        <w:t xml:space="preserve">                                     </w:t>
      </w:r>
      <w:r w:rsidRPr="0095487E">
        <w:rPr>
          <w:rFonts w:ascii="Times New Roman" w:hAnsi="Times New Roman"/>
          <w:sz w:val="24"/>
          <w:szCs w:val="24"/>
        </w:rPr>
        <w:t xml:space="preserve">  </w:t>
      </w:r>
      <w:r w:rsidR="00621917" w:rsidRPr="003C31DC">
        <w:rPr>
          <w:rFonts w:ascii="Times New Roman" w:hAnsi="Times New Roman"/>
          <w:sz w:val="16"/>
          <w:szCs w:val="16"/>
        </w:rPr>
        <w:t>(посилання на веб-сайт)</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їх у дію, повідомляє про це споживачу з посиланням на рішення відповідного органу.</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У разі зміни зазначених тарифів протягом строку дії цього договору новий розмір тарифів застосовується з моменту їх введення в дію без внесення сторонами додаткових змін до цього договору. Виконавець зобов’язаний забезпечити їх оприлюднення на офіційному веб-сайті.</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31. Розрахунковим періодом для оплати обсягу спожитих послуг є календарний місяць.</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Плата за абонентське обслуговування та плата за послуги нараховується щомісяця.</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32. Виконавець формує та надає споживачу рахунок на оплату спожитих послуг не </w:t>
      </w:r>
      <w:r w:rsidRPr="0095487E">
        <w:rPr>
          <w:rFonts w:ascii="Times New Roman" w:hAnsi="Times New Roman"/>
          <w:sz w:val="24"/>
          <w:szCs w:val="24"/>
        </w:rPr>
        <w:lastRenderedPageBreak/>
        <w:t>пізніше ніж за десять днів до граничного строку внесення плати за спожиту послугу.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621917" w:rsidRPr="0095487E" w:rsidRDefault="00621917" w:rsidP="003C31DC">
      <w:pPr>
        <w:pStyle w:val="a3"/>
        <w:widowControl w:val="0"/>
        <w:spacing w:before="0"/>
        <w:jc w:val="both"/>
        <w:rPr>
          <w:rFonts w:ascii="Times New Roman" w:hAnsi="Times New Roman"/>
          <w:sz w:val="24"/>
          <w:szCs w:val="24"/>
          <w:lang w:eastAsia="en-US"/>
        </w:rPr>
      </w:pPr>
      <w:r w:rsidRPr="0095487E">
        <w:rPr>
          <w:rFonts w:ascii="Times New Roman" w:hAnsi="Times New Roman"/>
          <w:sz w:val="24"/>
          <w:szCs w:val="24"/>
        </w:rPr>
        <w:t>33. Споживач здійснює оплату за цим договором щомісяця не пізніше останнього числа місяця, що настає за розрахунковим періодом, що є граничним строком внесення плати за спожиті послуги.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34. За бажанням споживача оплата послуг може здійснюватися шляхом внесення авансових платежів.</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У разі коли споживачем не визначено розрахунковий період або коли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у разі її наявності (за винятком погашення пені та штрафів, нарахованих споживачеві), а у разі відсутності такої заборгованості - в рахунок майбутніх платежів споживача починаючи з найближчих періодів від дати здійснення платежу.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36. У разі коли споживач </w:t>
      </w:r>
      <w:r w:rsidR="003C31DC">
        <w:rPr>
          <w:rFonts w:ascii="Times New Roman" w:hAnsi="Times New Roman"/>
          <w:sz w:val="24"/>
          <w:szCs w:val="24"/>
        </w:rPr>
        <w:t>здійснив</w:t>
      </w:r>
      <w:r w:rsidRPr="0095487E">
        <w:rPr>
          <w:rFonts w:ascii="Times New Roman" w:hAnsi="Times New Roman"/>
          <w:sz w:val="24"/>
          <w:szCs w:val="24"/>
        </w:rPr>
        <w:t xml:space="preserve"> </w:t>
      </w:r>
      <w:r w:rsidR="003C31DC">
        <w:rPr>
          <w:rFonts w:ascii="Times New Roman" w:hAnsi="Times New Roman"/>
          <w:sz w:val="24"/>
          <w:szCs w:val="24"/>
        </w:rPr>
        <w:t>о</w:t>
      </w:r>
      <w:r w:rsidRPr="0095487E">
        <w:rPr>
          <w:rFonts w:ascii="Times New Roman" w:hAnsi="Times New Roman"/>
          <w:sz w:val="24"/>
          <w:szCs w:val="24"/>
        </w:rPr>
        <w:t>плату виконавцю за розрахунковий період не в повному обсязі або більшому, ніж зазначено в рахунку, обсязі, виконавець здійснює зарахування коштів згідно з призначенням платежу, за відсутності призначення платежу - у такому порядку: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у першу чергу - в рахунок плати за послуги;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у другу чергу - в рахунок плати за абонентське обслуговування.</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37. Споживач не звільняється від оплати послуг, отриманих ним до укладення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38. Плата за послуги не нараховується за час перерв, визначених частиною першою статті 16 Закону України “Про житлово-комунальні послуги”.</w:t>
      </w:r>
    </w:p>
    <w:p w:rsidR="003C31DC" w:rsidRDefault="003C31DC" w:rsidP="003C31DC">
      <w:pPr>
        <w:pStyle w:val="a4"/>
        <w:keepNext w:val="0"/>
        <w:keepLines w:val="0"/>
        <w:widowControl w:val="0"/>
        <w:spacing w:before="0" w:after="0"/>
        <w:rPr>
          <w:rFonts w:ascii="Times New Roman" w:hAnsi="Times New Roman"/>
          <w:b w:val="0"/>
          <w:sz w:val="24"/>
          <w:szCs w:val="24"/>
        </w:rPr>
      </w:pPr>
    </w:p>
    <w:p w:rsidR="00621917" w:rsidRPr="003C31DC"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Права і обов’язки сторін</w:t>
      </w:r>
    </w:p>
    <w:p w:rsidR="00621917" w:rsidRPr="0095487E" w:rsidRDefault="00621917" w:rsidP="003C31DC">
      <w:pPr>
        <w:pStyle w:val="a3"/>
        <w:spacing w:before="0"/>
        <w:rPr>
          <w:rFonts w:asciiTheme="minorHAnsi" w:hAnsiTheme="minorHAnsi"/>
        </w:rPr>
      </w:pP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39. Споживач має право:</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 одержувати своєчасно та належної якості послуги згідно із законодавством та умовами цього договору;</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2) без додаткової оплати одержувати від виконавця засобами зв’язку, зазначеними в розділі “Реквізити виконавця” цього договору, інформацію про ціни/тарифи на послуги, загальний розмір місячного платежу, структуру цін/тарифів на послуги, норми споживання та порядок надання послуг, а також про їх споживчі властивості у строк, визначений Законом України “Про доступ до публічної інформації”;</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 виконавця або його представників;</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4) на усунення протягом 50 годин, якщо інше не визначено законодавством, виявлених недоліків у наданні послуг;</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5) на зменшення у встановленому законодавством порядку розміру плати за послуги у разі її ненадання, надання не в повному обсязі або належної якості;</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 xml:space="preserve">6) отримувати від виконавця неустойку (штраф) у розмірі </w:t>
      </w:r>
      <w:r w:rsidRPr="0095487E">
        <w:rPr>
          <w:rFonts w:ascii="Times New Roman" w:hAnsi="Times New Roman"/>
          <w:sz w:val="24"/>
          <w:szCs w:val="24"/>
        </w:rPr>
        <w:br/>
        <w:t>0,01 відсотка вартості середньодобового споживання послуг, визначеної за попередні 12 місяців (якщо попередніх місяців нараховується менш як 12 - за фактичний час споживання послуг,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відбувалася ліквідація або усунення виявлених неполадок, пов’язаних з отриманням послуг, що виникли з вини споживача);</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lastRenderedPageBreak/>
        <w:t>7) на перевірку кількості та якості послуг в установленому законодавством порядку;</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9) без додаткової оплати отримувати від виконавця на зазначений споживачем засіб зв’язку детальний розрахунок розподілу обсягу спожитої послуги між споживачами будинку у строк, визначений Законом України “Про доступ до публічної інформації”;</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10) без додаткової оплати отримувати на зазначений споживачем засіб зв’язку інформацію про проведені виконавцем нарахування плати за послуги (з розподілом за періодами та видами нарахувань) та отримані від споживача платежі у строк, визначений Законом України “Про доступ до публічної інформації”;</w:t>
      </w:r>
    </w:p>
    <w:p w:rsidR="00621917" w:rsidRPr="0095487E" w:rsidRDefault="00621917" w:rsidP="003C31DC">
      <w:pPr>
        <w:pStyle w:val="a3"/>
        <w:spacing w:before="0"/>
        <w:jc w:val="both"/>
        <w:rPr>
          <w:rFonts w:ascii="Times New Roman" w:hAnsi="Times New Roman"/>
          <w:sz w:val="24"/>
          <w:szCs w:val="24"/>
        </w:rPr>
      </w:pPr>
      <w:r w:rsidRPr="0095487E">
        <w:rPr>
          <w:rStyle w:val="st42"/>
          <w:rFonts w:ascii="Times New Roman" w:hAnsi="Times New Roman"/>
          <w:sz w:val="24"/>
          <w:szCs w:val="24"/>
        </w:rPr>
        <w:t xml:space="preserve">11) на </w:t>
      </w:r>
      <w:r w:rsidR="003C31DC" w:rsidRPr="0095487E">
        <w:rPr>
          <w:rStyle w:val="st42"/>
          <w:rFonts w:ascii="Times New Roman" w:hAnsi="Times New Roman"/>
          <w:sz w:val="24"/>
          <w:szCs w:val="24"/>
        </w:rPr>
        <w:t>не оплату</w:t>
      </w:r>
      <w:r w:rsidRPr="0095487E">
        <w:rPr>
          <w:rStyle w:val="st42"/>
          <w:rFonts w:ascii="Times New Roman" w:hAnsi="Times New Roman"/>
          <w:sz w:val="24"/>
          <w:szCs w:val="24"/>
        </w:rPr>
        <w:t xml:space="preserve"> вартості послуг у разі їх невикористання (за відсутності приладів обліку) за період тимчасової відсутності в житловому приміщенні (іншому об’єкті нерухомого майна) споживача та інших осіб понад 30 календарних днів за умови надання виконавцю заяви та документального підтвердження (зокрема, довідки з місця тимчасового проживання, роботи, лікування, навчання, проходження військової служби (у тому числі отримані в іноземній державі), відбування покарання тощо, іншого документа, що підтверджує право на виїзд з України чи в’їзд в Україну у відповідний період часу) в електронній або паперовій формі відповідно до умов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12) звертатися до суду у разі порушення виконавцем умов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40. Споживач зобов’язаний:</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 своєчасно вживати заходів до усунення виявлених неполадок, пов’язаних з отриманням послуг, що виникли з його вини;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 забезпечувати цілісність обладнання приладів (вузлів) обліку послуги відповідно до умов цього договору та не втручатися в їх роботу;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 оплачувати надані послуги за цінами/тарифами, встановленими відповідно до законодавства, вносити плату за абонентське обслуговування у строки, встановлені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 дотримуватися правил безпеки, зокрема пожежної та газової, санітарних норм;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5) допускати виконавця або його представників у своє житло (інший об’єкт нерухомого майна) для перевірки показів вузлів розподільного обліку у порядку, визначеному законом і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6) сплачувати у разі несвоєчасного здійснення платежів за спожиті послуги пеню в розмірах, установлених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7) надавати виконавцю показання вузлів обліку, що забезпечують індивідуальний облік споживання послуги з централізованого водопостачання в приміщенні споживача, в порядку та строки, визначені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8) за власний рахунок проводити ремонт та заміну санітарно-технічних приладів і пристроїв, обладнання, іншого спільного майна, пошкодженого з його вини, яка доведена в установленому законом порядку;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9) дотримуватися вимог житлового та містобудівного законодавства (не допускати втручання у </w:t>
      </w:r>
      <w:r w:rsidR="003C31DC" w:rsidRPr="0095487E">
        <w:rPr>
          <w:rFonts w:ascii="Times New Roman" w:hAnsi="Times New Roman"/>
          <w:sz w:val="24"/>
          <w:szCs w:val="24"/>
        </w:rPr>
        <w:t>внутрішньо будинкові</w:t>
      </w:r>
      <w:r w:rsidRPr="0095487E">
        <w:rPr>
          <w:rFonts w:ascii="Times New Roman" w:hAnsi="Times New Roman"/>
          <w:sz w:val="24"/>
          <w:szCs w:val="24"/>
        </w:rPr>
        <w:t xml:space="preserve"> системи централізованого водопостачання та централізованого водовідведення, їх переобладнання) під час проведення ремонту чи реконструкції житла (іншого об’єкта нерухомого майна), не допускати порушення законних прав та інтересів інших учасників відносин у сфері житлово-комунальних послуг;</w:t>
      </w:r>
    </w:p>
    <w:p w:rsidR="00696E1B" w:rsidRPr="0095487E" w:rsidRDefault="00621917" w:rsidP="003C31DC">
      <w:pPr>
        <w:pStyle w:val="a3"/>
        <w:widowControl w:val="0"/>
        <w:spacing w:before="0"/>
        <w:jc w:val="both"/>
        <w:rPr>
          <w:rStyle w:val="st42"/>
          <w:rFonts w:ascii="Times New Roman" w:hAnsi="Times New Roman"/>
          <w:color w:val="auto"/>
          <w:sz w:val="24"/>
          <w:szCs w:val="24"/>
        </w:rPr>
      </w:pPr>
      <w:r w:rsidRPr="0095487E">
        <w:rPr>
          <w:rFonts w:ascii="Times New Roman" w:hAnsi="Times New Roman"/>
          <w:sz w:val="24"/>
          <w:szCs w:val="24"/>
        </w:rPr>
        <w:t>10) забезпечити своєчасну підготовку об’єктів, що перебувають у його власності (користуванні), до експлуатації в осінньо-зимовий період;</w:t>
      </w:r>
    </w:p>
    <w:p w:rsidR="00621917" w:rsidRPr="0095487E" w:rsidRDefault="00621917" w:rsidP="003C31DC">
      <w:pPr>
        <w:pStyle w:val="a3"/>
        <w:widowControl w:val="0"/>
        <w:spacing w:before="0"/>
        <w:jc w:val="both"/>
        <w:rPr>
          <w:rFonts w:ascii="Times New Roman" w:hAnsi="Times New Roman"/>
          <w:sz w:val="24"/>
          <w:szCs w:val="24"/>
        </w:rPr>
      </w:pPr>
      <w:r w:rsidRPr="0095487E">
        <w:rPr>
          <w:rStyle w:val="st42"/>
          <w:rFonts w:ascii="Times New Roman" w:hAnsi="Times New Roman"/>
          <w:sz w:val="24"/>
          <w:szCs w:val="24"/>
        </w:rPr>
        <w:t xml:space="preserve">11) інформувати виконавця про тимчасову відсутність в житловому приміщенні (іншому об’єкті нерухомого майна) споживача та інших осіб понад 30 календарних днів (за відсутності приладів обліку); якщо період відсутності споживача та інших осіб перевищує шість місяців, споживач для реалізації права на </w:t>
      </w:r>
      <w:r w:rsidR="003C31DC" w:rsidRPr="0095487E">
        <w:rPr>
          <w:rStyle w:val="st42"/>
          <w:rFonts w:ascii="Times New Roman" w:hAnsi="Times New Roman"/>
          <w:sz w:val="24"/>
          <w:szCs w:val="24"/>
        </w:rPr>
        <w:t>не оплату</w:t>
      </w:r>
      <w:r w:rsidRPr="0095487E">
        <w:rPr>
          <w:rStyle w:val="st42"/>
          <w:rFonts w:ascii="Times New Roman" w:hAnsi="Times New Roman"/>
          <w:sz w:val="24"/>
          <w:szCs w:val="24"/>
        </w:rPr>
        <w:t xml:space="preserve"> вартості послуг у разі їх невикористання (за відсутності приладів обліку) у місячний строк з моменту закінчення кожного шестимісячного періоду зобов’язаний надавати виконавцю оновлену </w:t>
      </w:r>
      <w:r w:rsidRPr="0095487E">
        <w:rPr>
          <w:rStyle w:val="st42"/>
          <w:rFonts w:ascii="Times New Roman" w:hAnsi="Times New Roman"/>
          <w:sz w:val="24"/>
          <w:szCs w:val="24"/>
        </w:rPr>
        <w:lastRenderedPageBreak/>
        <w:t>заяву з відповідними підтвердними документами в електронній або паперовій формі.</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41. Виконавець має право:</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 вимагати від споживача дотримання вимог правил експлуатації житлових приміщень, санітарно-гігієнічних правил і правил пожежної безпеки, нормативно-правових актів у сфері комунальних послуг;</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2) вимагати від споживача своєчасного проведення робіт з усунення виявлених неполадок, пов’язаних з отриманням послуг, що виникли з вини споживача, або відшкодування вартості таких робіт, якщо їх провів виконавець;</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3) доступу до житла (інших об’єктів нерухомого майна) споживача для перевірки стану і зняття показів вузлів обліку, що забезпечують облік споживання послуг у будинку і приміщенні споживача, в порядку, визначеному законом і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4) обмежити (припинити) надання послуг в разі їх </w:t>
      </w:r>
      <w:r w:rsidR="003C31DC" w:rsidRPr="0095487E">
        <w:rPr>
          <w:rFonts w:ascii="Times New Roman" w:hAnsi="Times New Roman"/>
          <w:sz w:val="24"/>
          <w:szCs w:val="24"/>
        </w:rPr>
        <w:t>не оплати</w:t>
      </w:r>
      <w:r w:rsidRPr="0095487E">
        <w:rPr>
          <w:rFonts w:ascii="Times New Roman" w:hAnsi="Times New Roman"/>
          <w:sz w:val="24"/>
          <w:szCs w:val="24"/>
        </w:rPr>
        <w:t xml:space="preserve"> або оплати не в повному обсязі в порядку і строки, встановлені Законом України “Про житлово-комунальні послуги”  та цим договором, крім випадків, коли якість та/або кількість послуг не відповідає умовам цього договору </w:t>
      </w:r>
      <w:r w:rsidRPr="0095487E">
        <w:rPr>
          <w:rStyle w:val="st42"/>
          <w:rFonts w:ascii="Times New Roman" w:hAnsi="Times New Roman"/>
          <w:sz w:val="24"/>
          <w:szCs w:val="24"/>
        </w:rPr>
        <w:t>та/або якщо заборона щодо обмеження (припинення) надання послуги передбачена актами законодавства</w:t>
      </w:r>
      <w:r w:rsidRPr="0095487E">
        <w:rPr>
          <w:rFonts w:ascii="Times New Roman" w:hAnsi="Times New Roman"/>
          <w:sz w:val="24"/>
          <w:szCs w:val="24"/>
        </w:rPr>
        <w:t>;</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5) звертатися до суду в разі порушення споживачем умов цього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42. Виконавець зобов’язаний:</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 забезпечувати своєчасність надання, безперервність і відповідну якість послуг згідно із законодавством та умовами договорів, зокрема шляхом створення системи управління якістю відповідно до національних або міжнародних стандартів;</w:t>
      </w:r>
    </w:p>
    <w:p w:rsidR="00621917" w:rsidRPr="0095487E" w:rsidRDefault="00621917" w:rsidP="003C31DC">
      <w:pPr>
        <w:widowControl w:val="0"/>
        <w:spacing w:after="0" w:line="240" w:lineRule="auto"/>
        <w:ind w:firstLine="567"/>
        <w:jc w:val="both"/>
        <w:rPr>
          <w:rFonts w:ascii="Times New Roman" w:hAnsi="Times New Roman"/>
          <w:sz w:val="24"/>
          <w:szCs w:val="24"/>
          <w:shd w:val="clear" w:color="auto" w:fill="FFFFFF"/>
          <w:lang w:val="uk-UA"/>
        </w:rPr>
      </w:pPr>
      <w:r w:rsidRPr="0095487E">
        <w:rPr>
          <w:rFonts w:ascii="Times New Roman" w:hAnsi="Times New Roman"/>
          <w:sz w:val="24"/>
          <w:szCs w:val="24"/>
          <w:shd w:val="clear" w:color="auto" w:fill="FFFFFF"/>
          <w:lang w:val="uk-UA"/>
        </w:rPr>
        <w:t>2) вживати заходів до забезпечення питною водою у разі порушення функціонування систем централізованого водопостачання та водовідведення (аварійні ситуації);</w:t>
      </w:r>
    </w:p>
    <w:p w:rsidR="00621917" w:rsidRPr="0095487E" w:rsidRDefault="00621917" w:rsidP="003C31DC">
      <w:pPr>
        <w:spacing w:after="0" w:line="240" w:lineRule="auto"/>
        <w:ind w:firstLine="567"/>
        <w:jc w:val="both"/>
        <w:rPr>
          <w:rFonts w:ascii="Times New Roman" w:hAnsi="Times New Roman"/>
          <w:sz w:val="24"/>
          <w:szCs w:val="24"/>
          <w:shd w:val="clear" w:color="auto" w:fill="FFFFFF"/>
          <w:lang w:val="uk-UA"/>
        </w:rPr>
      </w:pPr>
      <w:r w:rsidRPr="0095487E">
        <w:rPr>
          <w:rFonts w:ascii="Times New Roman" w:hAnsi="Times New Roman"/>
          <w:sz w:val="24"/>
          <w:szCs w:val="24"/>
          <w:shd w:val="clear" w:color="auto" w:fill="FFFFFF"/>
          <w:lang w:val="uk-UA"/>
        </w:rPr>
        <w:t>3) вирішувати питання, пов’язані з порушенням функціонування систем централізованого водопостачання та 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621917" w:rsidRPr="0095487E" w:rsidRDefault="00621917" w:rsidP="003C31DC">
      <w:pPr>
        <w:spacing w:after="0" w:line="240" w:lineRule="auto"/>
        <w:ind w:firstLine="567"/>
        <w:jc w:val="both"/>
        <w:rPr>
          <w:rFonts w:ascii="Times New Roman" w:hAnsi="Times New Roman"/>
          <w:sz w:val="24"/>
          <w:szCs w:val="24"/>
          <w:shd w:val="clear" w:color="auto" w:fill="FFFFFF"/>
          <w:lang w:val="uk-UA"/>
        </w:rPr>
      </w:pPr>
      <w:r w:rsidRPr="0095487E">
        <w:rPr>
          <w:rFonts w:ascii="Times New Roman" w:hAnsi="Times New Roman"/>
          <w:sz w:val="24"/>
          <w:szCs w:val="24"/>
          <w:shd w:val="clear" w:color="auto" w:fill="FFFFFF"/>
          <w:lang w:val="uk-UA"/>
        </w:rPr>
        <w:t>4) подавати воду для протипожежних потреб;</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5) забезпечити надійне постачання послуг відповідно до умов цього договору;</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та порядок надання послуг, їх споживчі властивості, а також іншу інформацію, передбачену законодавством;</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7) своєчасно проводити підготовку об’єктів, що забезпечують надання послуг та перебувають у його власності (користуванні), до експлуатації в осінньо-зимовий період;</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Style w:val="st42"/>
          <w:rFonts w:ascii="Times New Roman" w:hAnsi="Times New Roman"/>
          <w:sz w:val="24"/>
          <w:szCs w:val="24"/>
        </w:rPr>
        <w:t>8</w:t>
      </w:r>
      <w:r w:rsidRPr="0095487E">
        <w:rPr>
          <w:rStyle w:val="st30"/>
          <w:rFonts w:ascii="Times New Roman" w:hAnsi="Times New Roman"/>
          <w:sz w:val="24"/>
          <w:szCs w:val="24"/>
        </w:rPr>
        <w:t>1</w:t>
      </w:r>
      <w:r w:rsidRPr="0095487E">
        <w:rPr>
          <w:rStyle w:val="st42"/>
          <w:rFonts w:ascii="Times New Roman" w:hAnsi="Times New Roman"/>
          <w:sz w:val="24"/>
          <w:szCs w:val="24"/>
        </w:rPr>
        <w:t xml:space="preserve">) здійснювати перерахування розміру нарахованої плати за послуги та/або </w:t>
      </w:r>
      <w:r w:rsidR="003C31DC" w:rsidRPr="0095487E">
        <w:rPr>
          <w:rStyle w:val="st42"/>
          <w:rFonts w:ascii="Times New Roman" w:hAnsi="Times New Roman"/>
          <w:sz w:val="24"/>
          <w:szCs w:val="24"/>
        </w:rPr>
        <w:t>не нарахування</w:t>
      </w:r>
      <w:r w:rsidRPr="0095487E">
        <w:rPr>
          <w:rStyle w:val="st42"/>
          <w:rFonts w:ascii="Times New Roman" w:hAnsi="Times New Roman"/>
          <w:sz w:val="24"/>
          <w:szCs w:val="24"/>
        </w:rPr>
        <w:t xml:space="preserve"> її для споживача протягом періоду тимчасової відсутності в житловому приміщенні (іншому об’єкті нерухомого майна) споживача та інших осіб за умови отримання заяви та документального підтвердження відповідно до умов договору;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в строки, встановлені законодавством;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12) своєчасно та за власний рахунок проводити роботи з усунення виявлених неполадок, пов’язаних з наданням послуг, що виникли з його вини;</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13) </w:t>
      </w:r>
      <w:r w:rsidRPr="0095487E">
        <w:rPr>
          <w:rFonts w:ascii="Times New Roman" w:hAnsi="Times New Roman"/>
          <w:color w:val="333333"/>
          <w:sz w:val="24"/>
          <w:szCs w:val="24"/>
          <w:shd w:val="clear" w:color="auto" w:fill="FFFFFF"/>
        </w:rPr>
        <w:t xml:space="preserve">інформувати споживачів про намір зміни цін/тарифів на комунальні послуги </w:t>
      </w:r>
      <w:r w:rsidRPr="0095487E">
        <w:rPr>
          <w:rFonts w:ascii="Times New Roman" w:hAnsi="Times New Roman"/>
          <w:color w:val="333333"/>
          <w:sz w:val="24"/>
          <w:szCs w:val="24"/>
          <w:shd w:val="clear" w:color="auto" w:fill="FFFFFF"/>
        </w:rPr>
        <w:lastRenderedPageBreak/>
        <w:t>відповідно до законодавства</w:t>
      </w:r>
      <w:r w:rsidRPr="0095487E">
        <w:rPr>
          <w:rFonts w:ascii="Times New Roman" w:hAnsi="Times New Roman"/>
          <w:sz w:val="24"/>
          <w:szCs w:val="24"/>
        </w:rPr>
        <w:t>;</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14) здійснювати розподіл </w:t>
      </w:r>
      <w:proofErr w:type="spellStart"/>
      <w:r w:rsidRPr="0095487E">
        <w:rPr>
          <w:rFonts w:ascii="Times New Roman" w:hAnsi="Times New Roman"/>
          <w:sz w:val="24"/>
          <w:szCs w:val="24"/>
        </w:rPr>
        <w:t>загальнобудинкового</w:t>
      </w:r>
      <w:proofErr w:type="spellEnd"/>
      <w:r w:rsidRPr="0095487E">
        <w:rPr>
          <w:rFonts w:ascii="Times New Roman" w:hAnsi="Times New Roman"/>
          <w:sz w:val="24"/>
          <w:szCs w:val="24"/>
        </w:rPr>
        <w:t xml:space="preserve"> обсягу послуг між співвласниками багатоквартирного будинку в порядку, передбаченому законодавством та цим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15) контролювати дотримання установлених </w:t>
      </w:r>
      <w:proofErr w:type="spellStart"/>
      <w:r w:rsidRPr="0095487E">
        <w:rPr>
          <w:rFonts w:ascii="Times New Roman" w:hAnsi="Times New Roman"/>
          <w:sz w:val="24"/>
          <w:szCs w:val="24"/>
        </w:rPr>
        <w:t>міжповірочних</w:t>
      </w:r>
      <w:proofErr w:type="spellEnd"/>
      <w:r w:rsidRPr="0095487E">
        <w:rPr>
          <w:rFonts w:ascii="Times New Roman" w:hAnsi="Times New Roman"/>
          <w:sz w:val="24"/>
          <w:szCs w:val="24"/>
        </w:rPr>
        <w:t xml:space="preserve"> інтервалів для засобів вимірювальної техніки, які є складовою частиною вузла комерційного та розподільного обліку;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16) протягом п’яти робочих днів надсилати управителю або відповідним виконавцям скарги споживачів щодо надання комунальних послуг у разі, коли вирішення таких питань належить до повноважень управителя або інших виконавців послуг;</w:t>
      </w:r>
    </w:p>
    <w:p w:rsidR="00621917" w:rsidRDefault="00621917" w:rsidP="003C31DC">
      <w:pPr>
        <w:widowControl w:val="0"/>
        <w:spacing w:after="0" w:line="240" w:lineRule="auto"/>
        <w:ind w:firstLine="567"/>
        <w:jc w:val="both"/>
        <w:rPr>
          <w:rFonts w:ascii="Times New Roman" w:hAnsi="Times New Roman"/>
          <w:color w:val="000000"/>
          <w:sz w:val="24"/>
          <w:szCs w:val="24"/>
          <w:lang w:val="uk-UA"/>
        </w:rPr>
      </w:pPr>
      <w:r w:rsidRPr="0095487E">
        <w:rPr>
          <w:rFonts w:ascii="Times New Roman" w:hAnsi="Times New Roman"/>
          <w:color w:val="000000"/>
          <w:sz w:val="24"/>
          <w:szCs w:val="24"/>
          <w:lang w:val="uk-UA"/>
        </w:rPr>
        <w:t>17) 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водопостачання та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3C31DC" w:rsidRPr="0095487E" w:rsidRDefault="003C31DC" w:rsidP="003C31DC">
      <w:pPr>
        <w:widowControl w:val="0"/>
        <w:spacing w:after="0" w:line="240" w:lineRule="auto"/>
        <w:ind w:firstLine="567"/>
        <w:jc w:val="both"/>
        <w:rPr>
          <w:rFonts w:ascii="Times New Roman" w:hAnsi="Times New Roman"/>
          <w:color w:val="000000"/>
          <w:sz w:val="24"/>
          <w:szCs w:val="24"/>
          <w:lang w:val="uk-UA"/>
        </w:rPr>
      </w:pPr>
    </w:p>
    <w:p w:rsidR="00621917" w:rsidRPr="003C31DC"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Відповідальність сторін за порушення договору</w:t>
      </w:r>
    </w:p>
    <w:p w:rsidR="00621917" w:rsidRPr="0095487E" w:rsidRDefault="00621917" w:rsidP="003C31DC">
      <w:pPr>
        <w:pStyle w:val="a3"/>
        <w:spacing w:before="0"/>
        <w:rPr>
          <w:rFonts w:asciiTheme="minorHAnsi" w:hAnsiTheme="minorHAnsi"/>
        </w:rPr>
      </w:pP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43. Сторони несуть відповідальність за невиконання умов цього договору відповідно до цього договору або закону.</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44.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Нарахування пені починається з першого робочого дня, що настає за останнім днем граничного строку внесення плати за послуги.</w:t>
      </w:r>
    </w:p>
    <w:p w:rsidR="00621917" w:rsidRPr="0095487E" w:rsidRDefault="008A6250" w:rsidP="003C31DC">
      <w:pPr>
        <w:pStyle w:val="a3"/>
        <w:spacing w:before="0"/>
        <w:ind w:firstLine="0"/>
        <w:jc w:val="both"/>
        <w:rPr>
          <w:rFonts w:ascii="Times New Roman" w:hAnsi="Times New Roman"/>
          <w:sz w:val="24"/>
          <w:szCs w:val="24"/>
        </w:rPr>
      </w:pPr>
      <w:r w:rsidRPr="0095487E">
        <w:rPr>
          <w:rFonts w:ascii="Times New Roman" w:hAnsi="Times New Roman"/>
          <w:sz w:val="24"/>
          <w:szCs w:val="24"/>
        </w:rPr>
        <w:t xml:space="preserve">         </w:t>
      </w:r>
      <w:r w:rsidR="00621917" w:rsidRPr="0095487E">
        <w:rPr>
          <w:rFonts w:ascii="Times New Roman" w:hAnsi="Times New Roman"/>
          <w:sz w:val="24"/>
          <w:szCs w:val="24"/>
        </w:rPr>
        <w:t>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 xml:space="preserve">45. Виконавець має право обмежити (припинити) надання послуг споживачеві у разі непогашення в повному обсязі заборгованості з оплати спожитих послуг. </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Виконавець надсилає споживачеві попередження про те, що у разі непогашення ним заборгованості надання послуг може бути обмежене (припинене), рекомендованим листом (з повідомленням про вручення) та шляхом повідомлення споживачеві через його особистий кабінет.</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Таке попередження надсилається споживачеві не раніше наступного робочого дня після закінчення граничного строку оплати, визначеного законодавством та/або договором.</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Обмеження (припинення) надання послуг здійснюється виконавцем відповідно до частини четвертої статті 26 Закону України “Про житлово-комунальні послуги” протягом 30 днів з дня отримання споживачем попередження від виконавця.</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46.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заборгованості.</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 xml:space="preserve">47.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w:t>
      </w:r>
      <w:r w:rsidRPr="0095487E">
        <w:rPr>
          <w:rFonts w:ascii="Times New Roman" w:hAnsi="Times New Roman"/>
          <w:sz w:val="24"/>
          <w:szCs w:val="24"/>
        </w:rPr>
        <w:lastRenderedPageBreak/>
        <w:t>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здійснювалася ліквідація або усунення виявлених неполадок, пов’язаних з отриманням послуг, що виникли з вини споживача).</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48. Оформлення претензій споживача щодо ненадання послуг, надання їх не в повному обсязі або неналежної якості здійснюється в порядку, визначеному статтею 27 Закону України “Про житлово-комунальні послуги”.</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Перевірка відповідності якості надання послуг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затвердженого постановою Кабінету Міністрів України від</w:t>
      </w:r>
      <w:r w:rsidRPr="0095487E">
        <w:rPr>
          <w:rFonts w:ascii="Times New Roman" w:hAnsi="Times New Roman"/>
          <w:sz w:val="24"/>
          <w:szCs w:val="24"/>
        </w:rPr>
        <w:br/>
      </w:r>
      <w:r w:rsidRPr="0095487E">
        <w:rPr>
          <w:rFonts w:ascii="Times New Roman" w:hAnsi="Times New Roman"/>
          <w:spacing w:val="-4"/>
          <w:sz w:val="24"/>
          <w:szCs w:val="24"/>
        </w:rPr>
        <w:t>27 грудня 2018 р. № 1145 (Офіційний вісник України, 2019 р., № 4, ст. 133).</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Виконавець зобов’язаний прибути на виклик споживача для проведення перевірки якості надання послуг у строк не пізніше ніж протягом однієї доби з моменту отримання відповідного повідомлення споживача.</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49. Виконавець не несе відповідальності за ненадання послуг, надання їх не в повному обсязі або неналежної якості, якщо доведе, що в точці обліку послуг їх якість відповідала вимогам, установленим цим договором та актами законодавства.</w:t>
      </w:r>
    </w:p>
    <w:p w:rsidR="00621917"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Виконавець не несе відповідальності за ненадання послуг, надання їх не в повному обсязі або неналежної якості під час перерв, передбачених частиною першою статті 16 Закону України “Про житлово-комунальні послуги”.</w:t>
      </w:r>
    </w:p>
    <w:p w:rsidR="003C31DC" w:rsidRPr="0095487E" w:rsidRDefault="003C31DC" w:rsidP="003C31DC">
      <w:pPr>
        <w:pStyle w:val="a3"/>
        <w:spacing w:before="0"/>
        <w:jc w:val="both"/>
        <w:rPr>
          <w:rFonts w:ascii="Times New Roman" w:hAnsi="Times New Roman"/>
          <w:sz w:val="24"/>
          <w:szCs w:val="24"/>
        </w:rPr>
      </w:pPr>
    </w:p>
    <w:p w:rsidR="00621917" w:rsidRPr="003C31DC" w:rsidRDefault="00621917" w:rsidP="003C31DC">
      <w:pPr>
        <w:pStyle w:val="a3"/>
        <w:spacing w:before="0"/>
        <w:ind w:firstLine="0"/>
        <w:jc w:val="center"/>
        <w:rPr>
          <w:rFonts w:ascii="Times New Roman" w:hAnsi="Times New Roman"/>
          <w:b/>
          <w:bCs/>
          <w:sz w:val="24"/>
          <w:szCs w:val="24"/>
        </w:rPr>
      </w:pPr>
      <w:r w:rsidRPr="003C31DC">
        <w:rPr>
          <w:rFonts w:ascii="Times New Roman" w:hAnsi="Times New Roman"/>
          <w:b/>
          <w:bCs/>
          <w:sz w:val="24"/>
          <w:szCs w:val="24"/>
        </w:rPr>
        <w:t>Строк дії договору, порядок і умови внесення до нього змін,</w:t>
      </w:r>
      <w:r w:rsidR="008A6250" w:rsidRPr="003C31DC">
        <w:rPr>
          <w:rFonts w:ascii="Times New Roman" w:hAnsi="Times New Roman"/>
          <w:b/>
          <w:bCs/>
          <w:sz w:val="24"/>
          <w:szCs w:val="24"/>
        </w:rPr>
        <w:t xml:space="preserve"> </w:t>
      </w:r>
      <w:r w:rsidRPr="003C31DC">
        <w:rPr>
          <w:rFonts w:ascii="Times New Roman" w:hAnsi="Times New Roman"/>
          <w:b/>
          <w:bCs/>
          <w:sz w:val="24"/>
          <w:szCs w:val="24"/>
        </w:rPr>
        <w:t>продовження строку його дії та розірвання</w:t>
      </w:r>
    </w:p>
    <w:p w:rsidR="008A6250" w:rsidRPr="0095487E" w:rsidRDefault="008A6250" w:rsidP="003C31DC">
      <w:pPr>
        <w:pStyle w:val="a3"/>
        <w:spacing w:before="0"/>
        <w:ind w:firstLine="0"/>
        <w:jc w:val="both"/>
        <w:rPr>
          <w:rFonts w:ascii="Times New Roman" w:hAnsi="Times New Roman"/>
          <w:sz w:val="24"/>
          <w:szCs w:val="24"/>
        </w:rPr>
      </w:pPr>
      <w:r w:rsidRPr="0095487E">
        <w:rPr>
          <w:rFonts w:ascii="Times New Roman" w:hAnsi="Times New Roman"/>
          <w:sz w:val="24"/>
          <w:szCs w:val="24"/>
        </w:rPr>
        <w:t xml:space="preserve">          </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50. Цей договір набирає чинності з моменту акцептування його споживачем, але не раніше ніж через 30 днів з моменту опублікування і діє протягом одного року з дати набрання чинності.</w:t>
      </w:r>
    </w:p>
    <w:p w:rsidR="00621917" w:rsidRPr="0095487E" w:rsidRDefault="00621917" w:rsidP="003C31DC">
      <w:pPr>
        <w:pStyle w:val="a3"/>
        <w:spacing w:before="0"/>
        <w:jc w:val="both"/>
        <w:rPr>
          <w:rFonts w:ascii="Times New Roman" w:hAnsi="Times New Roman"/>
          <w:sz w:val="24"/>
          <w:szCs w:val="24"/>
        </w:rPr>
      </w:pPr>
      <w:r w:rsidRPr="0095487E">
        <w:rPr>
          <w:rFonts w:ascii="Times New Roman" w:hAnsi="Times New Roman"/>
          <w:sz w:val="24"/>
          <w:szCs w:val="24"/>
        </w:rPr>
        <w:t>51.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621917" w:rsidRPr="0095487E"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52. Цей договір може бути розірваний у разі прийняття рішення співвласниками щодо зміни моделі договірних відносин відповідно до статті 14 Закону України “Про житлово-комунальні послуги”.</w:t>
      </w:r>
    </w:p>
    <w:p w:rsidR="00621917"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53. Припинення дії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остаточних розрахунків.</w:t>
      </w:r>
    </w:p>
    <w:p w:rsidR="003C31DC" w:rsidRPr="0095487E" w:rsidRDefault="003C31DC" w:rsidP="003C31DC">
      <w:pPr>
        <w:pStyle w:val="a3"/>
        <w:widowControl w:val="0"/>
        <w:spacing w:before="0"/>
        <w:jc w:val="both"/>
        <w:rPr>
          <w:rFonts w:ascii="Times New Roman" w:hAnsi="Times New Roman"/>
          <w:sz w:val="24"/>
          <w:szCs w:val="24"/>
        </w:rPr>
      </w:pPr>
    </w:p>
    <w:p w:rsidR="00621917" w:rsidRDefault="00621917" w:rsidP="003C31DC">
      <w:pPr>
        <w:pStyle w:val="a4"/>
        <w:keepNext w:val="0"/>
        <w:keepLines w:val="0"/>
        <w:widowControl w:val="0"/>
        <w:spacing w:before="0" w:after="0"/>
        <w:rPr>
          <w:rFonts w:ascii="Times New Roman" w:hAnsi="Times New Roman"/>
          <w:bCs/>
          <w:sz w:val="24"/>
          <w:szCs w:val="24"/>
        </w:rPr>
      </w:pPr>
      <w:r w:rsidRPr="003C31DC">
        <w:rPr>
          <w:rFonts w:ascii="Times New Roman" w:hAnsi="Times New Roman"/>
          <w:bCs/>
          <w:sz w:val="24"/>
          <w:szCs w:val="24"/>
        </w:rPr>
        <w:t>Прикінцеві положення</w:t>
      </w:r>
    </w:p>
    <w:p w:rsidR="003C31DC" w:rsidRPr="003C31DC" w:rsidRDefault="003C31DC" w:rsidP="003C31DC">
      <w:pPr>
        <w:pStyle w:val="a3"/>
        <w:rPr>
          <w:rFonts w:asciiTheme="minorHAnsi" w:hAnsiTheme="minorHAnsi"/>
        </w:rPr>
      </w:pPr>
    </w:p>
    <w:p w:rsidR="00621917" w:rsidRDefault="00621917" w:rsidP="003C31DC">
      <w:pPr>
        <w:pStyle w:val="a3"/>
        <w:widowControl w:val="0"/>
        <w:spacing w:before="0"/>
        <w:jc w:val="both"/>
        <w:rPr>
          <w:rFonts w:ascii="Times New Roman" w:hAnsi="Times New Roman"/>
          <w:sz w:val="24"/>
          <w:szCs w:val="24"/>
        </w:rPr>
      </w:pPr>
      <w:r w:rsidRPr="0095487E">
        <w:rPr>
          <w:rFonts w:ascii="Times New Roman" w:hAnsi="Times New Roman"/>
          <w:sz w:val="24"/>
          <w:szCs w:val="24"/>
        </w:rPr>
        <w:t>54. Повідомлення, документи та інформацію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споживача або іншими засобами зв’язку, зазначеними споживачем.</w:t>
      </w:r>
    </w:p>
    <w:p w:rsidR="003C31DC" w:rsidRDefault="003C31DC" w:rsidP="003C31DC">
      <w:pPr>
        <w:pStyle w:val="a3"/>
        <w:widowControl w:val="0"/>
        <w:spacing w:before="0"/>
        <w:jc w:val="both"/>
        <w:rPr>
          <w:rFonts w:ascii="Times New Roman" w:hAnsi="Times New Roman"/>
          <w:sz w:val="24"/>
          <w:szCs w:val="24"/>
        </w:rPr>
      </w:pPr>
    </w:p>
    <w:p w:rsidR="003C31DC" w:rsidRDefault="003C31DC" w:rsidP="003C31DC">
      <w:pPr>
        <w:pStyle w:val="a3"/>
        <w:widowControl w:val="0"/>
        <w:spacing w:before="0"/>
        <w:jc w:val="both"/>
        <w:rPr>
          <w:rFonts w:ascii="Times New Roman" w:hAnsi="Times New Roman"/>
          <w:sz w:val="24"/>
          <w:szCs w:val="24"/>
        </w:rPr>
      </w:pPr>
    </w:p>
    <w:p w:rsidR="003C31DC" w:rsidRPr="0095487E" w:rsidRDefault="003C31DC" w:rsidP="003C31DC">
      <w:pPr>
        <w:pStyle w:val="a3"/>
        <w:widowControl w:val="0"/>
        <w:spacing w:before="0"/>
        <w:jc w:val="both"/>
        <w:rPr>
          <w:rFonts w:ascii="Times New Roman" w:hAnsi="Times New Roman"/>
          <w:sz w:val="24"/>
          <w:szCs w:val="24"/>
        </w:rPr>
      </w:pPr>
    </w:p>
    <w:p w:rsidR="00621917" w:rsidRPr="0095487E" w:rsidRDefault="00621917" w:rsidP="003C31DC">
      <w:pPr>
        <w:pStyle w:val="a4"/>
        <w:keepNext w:val="0"/>
        <w:keepLines w:val="0"/>
        <w:widowControl w:val="0"/>
        <w:spacing w:before="0" w:after="0"/>
        <w:rPr>
          <w:rFonts w:ascii="Times New Roman" w:hAnsi="Times New Roman"/>
          <w:b w:val="0"/>
          <w:sz w:val="24"/>
          <w:szCs w:val="24"/>
        </w:rPr>
      </w:pPr>
      <w:r w:rsidRPr="0095487E">
        <w:rPr>
          <w:rFonts w:ascii="Times New Roman" w:hAnsi="Times New Roman"/>
          <w:b w:val="0"/>
          <w:sz w:val="24"/>
          <w:szCs w:val="24"/>
        </w:rPr>
        <w:lastRenderedPageBreak/>
        <w:t>Реквізити виконавця</w:t>
      </w:r>
    </w:p>
    <w:tbl>
      <w:tblPr>
        <w:tblW w:w="0" w:type="auto"/>
        <w:tblLook w:val="04A0" w:firstRow="1" w:lastRow="0" w:firstColumn="1" w:lastColumn="0" w:noHBand="0" w:noVBand="1"/>
      </w:tblPr>
      <w:tblGrid>
        <w:gridCol w:w="5128"/>
        <w:gridCol w:w="4159"/>
      </w:tblGrid>
      <w:tr w:rsidR="00621917" w:rsidRPr="0095487E" w:rsidTr="003C31DC">
        <w:tc>
          <w:tcPr>
            <w:tcW w:w="5128" w:type="dxa"/>
            <w:hideMark/>
          </w:tcPr>
          <w:p w:rsidR="00621917" w:rsidRPr="0095487E" w:rsidRDefault="00621917" w:rsidP="00CC1BDB">
            <w:pPr>
              <w:spacing w:before="120" w:line="240" w:lineRule="auto"/>
              <w:rPr>
                <w:rFonts w:ascii="Times New Roman" w:eastAsia="Times New Roman" w:hAnsi="Times New Roman" w:cs="Times New Roman"/>
                <w:sz w:val="24"/>
                <w:szCs w:val="24"/>
                <w:lang w:val="uk-UA"/>
              </w:rPr>
            </w:pPr>
            <w:r w:rsidRPr="0095487E">
              <w:rPr>
                <w:rFonts w:ascii="Times New Roman" w:hAnsi="Times New Roman"/>
                <w:sz w:val="24"/>
                <w:szCs w:val="24"/>
                <w:lang w:val="uk-UA"/>
              </w:rPr>
              <w:t>Виконавець:</w:t>
            </w:r>
          </w:p>
        </w:tc>
        <w:tc>
          <w:tcPr>
            <w:tcW w:w="4159" w:type="dxa"/>
          </w:tcPr>
          <w:p w:rsidR="00621917" w:rsidRPr="0095487E" w:rsidRDefault="00621917">
            <w:pPr>
              <w:pStyle w:val="a3"/>
              <w:spacing w:line="228" w:lineRule="auto"/>
              <w:rPr>
                <w:rFonts w:ascii="Times New Roman" w:hAnsi="Times New Roman"/>
                <w:sz w:val="28"/>
                <w:szCs w:val="28"/>
                <w:lang w:eastAsia="en-US"/>
              </w:rPr>
            </w:pPr>
          </w:p>
        </w:tc>
      </w:tr>
      <w:tr w:rsidR="003B7C42" w:rsidRPr="0095487E" w:rsidTr="003C31DC">
        <w:trPr>
          <w:gridAfter w:val="1"/>
          <w:wAfter w:w="4159" w:type="dxa"/>
        </w:trPr>
        <w:tc>
          <w:tcPr>
            <w:tcW w:w="5128" w:type="dxa"/>
            <w:hideMark/>
          </w:tcPr>
          <w:p w:rsidR="003B7C42" w:rsidRPr="0095487E" w:rsidRDefault="003B7C42" w:rsidP="0095487E">
            <w:pPr>
              <w:spacing w:before="120" w:after="0" w:line="240" w:lineRule="auto"/>
              <w:rPr>
                <w:rFonts w:ascii="Times New Roman" w:eastAsia="Times New Roman" w:hAnsi="Times New Roman" w:cs="Times New Roman"/>
                <w:b/>
                <w:sz w:val="24"/>
                <w:szCs w:val="24"/>
                <w:lang w:val="uk-UA"/>
              </w:rPr>
            </w:pPr>
            <w:r w:rsidRPr="0095487E">
              <w:rPr>
                <w:rFonts w:ascii="Times New Roman" w:hAnsi="Times New Roman"/>
                <w:b/>
                <w:sz w:val="24"/>
                <w:szCs w:val="24"/>
                <w:lang w:val="uk-UA"/>
              </w:rPr>
              <w:t>Комунальне підприємство «</w:t>
            </w:r>
            <w:proofErr w:type="spellStart"/>
            <w:r w:rsidRPr="0095487E">
              <w:rPr>
                <w:rFonts w:ascii="Times New Roman" w:hAnsi="Times New Roman"/>
                <w:b/>
                <w:sz w:val="24"/>
                <w:szCs w:val="24"/>
                <w:lang w:val="uk-UA"/>
              </w:rPr>
              <w:t>Іллінціводоканал</w:t>
            </w:r>
            <w:proofErr w:type="spellEnd"/>
            <w:r w:rsidRPr="0095487E">
              <w:rPr>
                <w:rFonts w:ascii="Times New Roman" w:hAnsi="Times New Roman"/>
                <w:b/>
                <w:sz w:val="24"/>
                <w:szCs w:val="24"/>
                <w:lang w:val="uk-UA"/>
              </w:rPr>
              <w:t>» Іллінецької міської ради</w:t>
            </w:r>
          </w:p>
        </w:tc>
      </w:tr>
      <w:tr w:rsidR="003B7C42" w:rsidRPr="0095487E" w:rsidTr="003C31DC">
        <w:trPr>
          <w:gridAfter w:val="1"/>
          <w:wAfter w:w="4159" w:type="dxa"/>
        </w:trPr>
        <w:tc>
          <w:tcPr>
            <w:tcW w:w="5128" w:type="dxa"/>
            <w:hideMark/>
          </w:tcPr>
          <w:p w:rsidR="003B7C42" w:rsidRPr="0095487E" w:rsidRDefault="003B7C42" w:rsidP="0095487E">
            <w:pPr>
              <w:spacing w:before="120" w:after="0" w:line="240" w:lineRule="auto"/>
              <w:rPr>
                <w:rFonts w:ascii="Times New Roman" w:hAnsi="Times New Roman"/>
                <w:sz w:val="24"/>
                <w:szCs w:val="24"/>
                <w:lang w:val="uk-UA"/>
              </w:rPr>
            </w:pPr>
            <w:r w:rsidRPr="0095487E">
              <w:rPr>
                <w:rFonts w:ascii="Times New Roman" w:hAnsi="Times New Roman"/>
                <w:sz w:val="24"/>
                <w:szCs w:val="24"/>
                <w:lang w:val="uk-UA"/>
              </w:rPr>
              <w:t xml:space="preserve">ідентифікаційний номер код згідно з ЄДРПОУ </w:t>
            </w:r>
          </w:p>
          <w:p w:rsidR="003B7C42" w:rsidRPr="0095487E" w:rsidRDefault="003B7C42" w:rsidP="0095487E">
            <w:pPr>
              <w:spacing w:before="120" w:after="0" w:line="240" w:lineRule="auto"/>
              <w:rPr>
                <w:rFonts w:ascii="Times New Roman" w:eastAsia="Times New Roman" w:hAnsi="Times New Roman" w:cs="Times New Roman"/>
                <w:b/>
                <w:sz w:val="24"/>
                <w:szCs w:val="24"/>
                <w:lang w:val="uk-UA"/>
              </w:rPr>
            </w:pPr>
            <w:r w:rsidRPr="0095487E">
              <w:rPr>
                <w:rFonts w:ascii="Times New Roman" w:hAnsi="Times New Roman"/>
                <w:b/>
                <w:sz w:val="24"/>
                <w:szCs w:val="24"/>
                <w:lang w:val="uk-UA"/>
              </w:rPr>
              <w:t>367088202065</w:t>
            </w:r>
          </w:p>
        </w:tc>
      </w:tr>
      <w:tr w:rsidR="003B7C42" w:rsidRPr="0095487E" w:rsidTr="003C31DC">
        <w:trPr>
          <w:gridAfter w:val="1"/>
          <w:wAfter w:w="4159" w:type="dxa"/>
        </w:trPr>
        <w:tc>
          <w:tcPr>
            <w:tcW w:w="5128" w:type="dxa"/>
            <w:hideMark/>
          </w:tcPr>
          <w:p w:rsidR="003B7C42" w:rsidRPr="0095487E" w:rsidRDefault="00CC1BDB" w:rsidP="0095487E">
            <w:pPr>
              <w:spacing w:after="0" w:line="240" w:lineRule="auto"/>
              <w:rPr>
                <w:rFonts w:ascii="Times New Roman" w:hAnsi="Times New Roman"/>
                <w:b/>
                <w:sz w:val="24"/>
                <w:szCs w:val="24"/>
                <w:lang w:val="uk-UA"/>
              </w:rPr>
            </w:pPr>
            <w:r w:rsidRPr="0095487E">
              <w:rPr>
                <w:rFonts w:ascii="Times New Roman" w:hAnsi="Times New Roman"/>
                <w:sz w:val="24"/>
                <w:szCs w:val="24"/>
                <w:lang w:val="uk-UA"/>
              </w:rPr>
              <w:t>М</w:t>
            </w:r>
            <w:r w:rsidR="003B7C42" w:rsidRPr="0095487E">
              <w:rPr>
                <w:rFonts w:ascii="Times New Roman" w:hAnsi="Times New Roman"/>
                <w:sz w:val="24"/>
                <w:szCs w:val="24"/>
                <w:lang w:val="uk-UA"/>
              </w:rPr>
              <w:t>ісце</w:t>
            </w:r>
            <w:r w:rsidRPr="0095487E">
              <w:rPr>
                <w:rFonts w:ascii="Times New Roman" w:hAnsi="Times New Roman"/>
                <w:sz w:val="24"/>
                <w:szCs w:val="24"/>
                <w:lang w:val="uk-UA"/>
              </w:rPr>
              <w:t xml:space="preserve"> </w:t>
            </w:r>
            <w:r w:rsidR="003B7C42" w:rsidRPr="0095487E">
              <w:rPr>
                <w:rFonts w:ascii="Times New Roman" w:hAnsi="Times New Roman"/>
                <w:sz w:val="24"/>
                <w:szCs w:val="24"/>
                <w:lang w:val="uk-UA"/>
              </w:rPr>
              <w:t>знаходження</w:t>
            </w:r>
            <w:r w:rsidR="003B7C42" w:rsidRPr="0095487E">
              <w:rPr>
                <w:rFonts w:ascii="Times New Roman" w:hAnsi="Times New Roman"/>
                <w:b/>
                <w:sz w:val="24"/>
                <w:szCs w:val="24"/>
                <w:lang w:val="uk-UA"/>
              </w:rPr>
              <w:t xml:space="preserve">        </w:t>
            </w:r>
          </w:p>
          <w:p w:rsidR="003B7C42" w:rsidRPr="0095487E" w:rsidRDefault="003B7C42" w:rsidP="0095487E">
            <w:pPr>
              <w:spacing w:after="0" w:line="240" w:lineRule="auto"/>
              <w:rPr>
                <w:rFonts w:ascii="Times New Roman" w:hAnsi="Times New Roman"/>
                <w:sz w:val="24"/>
                <w:szCs w:val="24"/>
                <w:lang w:val="uk-UA"/>
              </w:rPr>
            </w:pPr>
            <w:r w:rsidRPr="0095487E">
              <w:rPr>
                <w:rFonts w:ascii="Times New Roman" w:eastAsia="Times New Roman" w:hAnsi="Times New Roman" w:cs="Times New Roman"/>
                <w:b/>
                <w:sz w:val="24"/>
                <w:szCs w:val="24"/>
                <w:lang w:val="uk-UA" w:eastAsia="ru-RU"/>
              </w:rPr>
              <w:t xml:space="preserve">Вул. Пестеля, буд20, </w:t>
            </w:r>
            <w:proofErr w:type="spellStart"/>
            <w:r w:rsidRPr="0095487E">
              <w:rPr>
                <w:rFonts w:ascii="Times New Roman" w:eastAsia="Times New Roman" w:hAnsi="Times New Roman" w:cs="Times New Roman"/>
                <w:b/>
                <w:sz w:val="24"/>
                <w:szCs w:val="24"/>
                <w:lang w:val="uk-UA" w:eastAsia="ru-RU"/>
              </w:rPr>
              <w:t>мІллінці</w:t>
            </w:r>
            <w:proofErr w:type="spellEnd"/>
            <w:r w:rsidRPr="0095487E">
              <w:rPr>
                <w:rFonts w:ascii="Times New Roman" w:eastAsia="Times New Roman" w:hAnsi="Times New Roman" w:cs="Times New Roman"/>
                <w:b/>
                <w:sz w:val="24"/>
                <w:szCs w:val="24"/>
                <w:lang w:val="uk-UA" w:eastAsia="ru-RU"/>
              </w:rPr>
              <w:t xml:space="preserve">, Вінницький р-н, Вінницька </w:t>
            </w:r>
            <w:proofErr w:type="spellStart"/>
            <w:r w:rsidRPr="0095487E">
              <w:rPr>
                <w:rFonts w:ascii="Times New Roman" w:eastAsia="Times New Roman" w:hAnsi="Times New Roman" w:cs="Times New Roman"/>
                <w:b/>
                <w:sz w:val="24"/>
                <w:szCs w:val="24"/>
                <w:lang w:val="uk-UA" w:eastAsia="ru-RU"/>
              </w:rPr>
              <w:t>обл</w:t>
            </w:r>
            <w:proofErr w:type="spellEnd"/>
            <w:r w:rsidRPr="0095487E">
              <w:rPr>
                <w:rFonts w:ascii="Times New Roman" w:eastAsia="Times New Roman" w:hAnsi="Times New Roman" w:cs="Times New Roman"/>
                <w:b/>
                <w:sz w:val="24"/>
                <w:szCs w:val="24"/>
                <w:lang w:val="uk-UA" w:eastAsia="ru-RU"/>
              </w:rPr>
              <w:t>, 22700</w:t>
            </w:r>
          </w:p>
        </w:tc>
      </w:tr>
      <w:tr w:rsidR="003B7C42" w:rsidRPr="0095487E" w:rsidTr="003C31DC">
        <w:trPr>
          <w:gridAfter w:val="1"/>
          <w:wAfter w:w="4159" w:type="dxa"/>
        </w:trPr>
        <w:tc>
          <w:tcPr>
            <w:tcW w:w="5128" w:type="dxa"/>
            <w:hideMark/>
          </w:tcPr>
          <w:p w:rsidR="003B7C42" w:rsidRPr="0095487E" w:rsidRDefault="008B6204" w:rsidP="008B6204">
            <w:pPr>
              <w:pStyle w:val="a3"/>
              <w:ind w:firstLine="0"/>
              <w:rPr>
                <w:rFonts w:ascii="Times New Roman" w:hAnsi="Times New Roman"/>
                <w:b/>
                <w:sz w:val="24"/>
                <w:szCs w:val="24"/>
                <w:lang w:eastAsia="en-US"/>
              </w:rPr>
            </w:pPr>
            <w:r>
              <w:rPr>
                <w:rFonts w:ascii="Times New Roman" w:hAnsi="Times New Roman"/>
                <w:sz w:val="24"/>
                <w:szCs w:val="24"/>
              </w:rPr>
              <w:t>р/р</w:t>
            </w:r>
            <w:r w:rsidR="003B7C42" w:rsidRPr="0095487E">
              <w:rPr>
                <w:rFonts w:ascii="Times New Roman" w:hAnsi="Times New Roman"/>
                <w:b/>
                <w:sz w:val="24"/>
                <w:szCs w:val="24"/>
                <w:lang w:eastAsia="en-US"/>
              </w:rPr>
              <w:t>UA163020760000026004300013782</w:t>
            </w:r>
          </w:p>
          <w:p w:rsidR="003B7C42" w:rsidRPr="0095487E" w:rsidRDefault="003B7C42" w:rsidP="0095487E">
            <w:pPr>
              <w:spacing w:after="0" w:line="240" w:lineRule="auto"/>
              <w:rPr>
                <w:rFonts w:ascii="Times New Roman" w:eastAsia="Times New Roman" w:hAnsi="Times New Roman" w:cs="Times New Roman"/>
                <w:b/>
                <w:sz w:val="24"/>
                <w:szCs w:val="24"/>
                <w:lang w:val="uk-UA"/>
              </w:rPr>
            </w:pPr>
            <w:r w:rsidRPr="0095487E">
              <w:rPr>
                <w:rFonts w:ascii="Times New Roman" w:hAnsi="Times New Roman"/>
                <w:sz w:val="24"/>
                <w:szCs w:val="24"/>
                <w:lang w:val="uk-UA"/>
              </w:rPr>
              <w:t xml:space="preserve">у </w:t>
            </w:r>
            <w:r w:rsidRPr="0095487E">
              <w:rPr>
                <w:rFonts w:ascii="Times New Roman" w:hAnsi="Times New Roman"/>
                <w:b/>
                <w:sz w:val="24"/>
                <w:szCs w:val="24"/>
                <w:lang w:val="uk-UA"/>
              </w:rPr>
              <w:t>ТВБВ №10001/0148 АТ «Ощадбанк»</w:t>
            </w:r>
            <w:r w:rsidRPr="0095487E">
              <w:rPr>
                <w:rFonts w:ascii="Times New Roman" w:hAnsi="Times New Roman"/>
                <w:sz w:val="24"/>
                <w:szCs w:val="24"/>
                <w:lang w:val="uk-UA"/>
              </w:rPr>
              <w:t>,</w:t>
            </w:r>
            <w:r w:rsidRPr="0095487E">
              <w:rPr>
                <w:rFonts w:ascii="Times New Roman" w:hAnsi="Times New Roman"/>
                <w:sz w:val="24"/>
                <w:szCs w:val="24"/>
                <w:lang w:val="uk-UA"/>
              </w:rPr>
              <w:br/>
              <w:t xml:space="preserve">МФО </w:t>
            </w:r>
            <w:r w:rsidRPr="0095487E">
              <w:rPr>
                <w:rFonts w:ascii="Times New Roman" w:hAnsi="Times New Roman"/>
                <w:b/>
                <w:sz w:val="24"/>
                <w:szCs w:val="24"/>
                <w:lang w:val="uk-UA"/>
              </w:rPr>
              <w:t>302076</w:t>
            </w:r>
          </w:p>
        </w:tc>
      </w:tr>
      <w:tr w:rsidR="00621917" w:rsidRPr="0095487E" w:rsidTr="003C31DC">
        <w:tc>
          <w:tcPr>
            <w:tcW w:w="5128" w:type="dxa"/>
            <w:hideMark/>
          </w:tcPr>
          <w:p w:rsidR="00621917" w:rsidRPr="008B6204" w:rsidRDefault="00621917" w:rsidP="0095487E">
            <w:pPr>
              <w:spacing w:before="120" w:after="0" w:line="240" w:lineRule="auto"/>
              <w:rPr>
                <w:rFonts w:ascii="Times New Roman" w:eastAsia="Times New Roman" w:hAnsi="Times New Roman" w:cs="Times New Roman"/>
                <w:b/>
                <w:bCs/>
                <w:sz w:val="24"/>
                <w:szCs w:val="24"/>
                <w:lang w:val="uk-UA"/>
              </w:rPr>
            </w:pPr>
            <w:r w:rsidRPr="008B6204">
              <w:rPr>
                <w:rFonts w:ascii="Times New Roman" w:hAnsi="Times New Roman"/>
                <w:b/>
                <w:bCs/>
                <w:sz w:val="24"/>
                <w:szCs w:val="24"/>
                <w:lang w:val="uk-UA"/>
              </w:rPr>
              <w:t>контакти для передачі показань вузлів</w:t>
            </w:r>
            <w:r w:rsidRPr="008B6204">
              <w:rPr>
                <w:rFonts w:ascii="Times New Roman" w:hAnsi="Times New Roman"/>
                <w:b/>
                <w:bCs/>
                <w:sz w:val="24"/>
                <w:szCs w:val="24"/>
                <w:lang w:val="uk-UA"/>
              </w:rPr>
              <w:br/>
              <w:t>обліку:</w:t>
            </w:r>
          </w:p>
        </w:tc>
        <w:tc>
          <w:tcPr>
            <w:tcW w:w="4159" w:type="dxa"/>
          </w:tcPr>
          <w:p w:rsidR="00621917" w:rsidRPr="0095487E" w:rsidRDefault="00621917" w:rsidP="0095487E">
            <w:pPr>
              <w:pStyle w:val="a3"/>
              <w:spacing w:line="228" w:lineRule="auto"/>
              <w:rPr>
                <w:rFonts w:ascii="Times New Roman" w:hAnsi="Times New Roman"/>
                <w:sz w:val="28"/>
                <w:szCs w:val="28"/>
                <w:lang w:eastAsia="en-US"/>
              </w:rPr>
            </w:pPr>
          </w:p>
        </w:tc>
      </w:tr>
      <w:tr w:rsidR="00476DAF" w:rsidRPr="003C31DC" w:rsidTr="003C31DC">
        <w:trPr>
          <w:trHeight w:val="132"/>
        </w:trPr>
        <w:tc>
          <w:tcPr>
            <w:tcW w:w="9287" w:type="dxa"/>
            <w:gridSpan w:val="2"/>
            <w:hideMark/>
          </w:tcPr>
          <w:p w:rsidR="008B6204" w:rsidRDefault="00476DAF" w:rsidP="002A48C6">
            <w:pPr>
              <w:spacing w:after="0" w:line="240" w:lineRule="auto"/>
              <w:rPr>
                <w:rFonts w:ascii="Times New Roman" w:hAnsi="Times New Roman"/>
                <w:b/>
                <w:sz w:val="24"/>
                <w:szCs w:val="24"/>
                <w:lang w:val="uk-UA"/>
              </w:rPr>
            </w:pPr>
            <w:r w:rsidRPr="0095487E">
              <w:rPr>
                <w:rFonts w:ascii="Times New Roman" w:hAnsi="Times New Roman"/>
                <w:sz w:val="24"/>
                <w:szCs w:val="24"/>
                <w:lang w:val="uk-UA"/>
              </w:rPr>
              <w:t xml:space="preserve">номер телефону </w:t>
            </w:r>
            <w:r w:rsidRPr="0095487E">
              <w:rPr>
                <w:rFonts w:ascii="Times New Roman" w:hAnsi="Times New Roman"/>
                <w:b/>
                <w:sz w:val="24"/>
                <w:szCs w:val="24"/>
                <w:lang w:val="uk-UA"/>
              </w:rPr>
              <w:t xml:space="preserve">(04345)2-14-34, 2-17-08, </w:t>
            </w:r>
          </w:p>
          <w:p w:rsidR="00476DAF" w:rsidRPr="0095487E" w:rsidRDefault="008B6204" w:rsidP="002A48C6">
            <w:pPr>
              <w:spacing w:after="0" w:line="240" w:lineRule="auto"/>
              <w:rPr>
                <w:rFonts w:ascii="Times New Roman" w:hAnsi="Times New Roman"/>
                <w:b/>
                <w:sz w:val="24"/>
                <w:szCs w:val="24"/>
                <w:lang w:val="uk-UA"/>
              </w:rPr>
            </w:pPr>
            <w:proofErr w:type="spellStart"/>
            <w:r>
              <w:rPr>
                <w:rFonts w:ascii="Times New Roman" w:hAnsi="Times New Roman"/>
                <w:b/>
                <w:sz w:val="24"/>
                <w:szCs w:val="24"/>
                <w:lang w:val="uk-UA"/>
              </w:rPr>
              <w:t>моб</w:t>
            </w:r>
            <w:proofErr w:type="spellEnd"/>
            <w:r>
              <w:rPr>
                <w:rFonts w:ascii="Times New Roman" w:hAnsi="Times New Roman"/>
                <w:b/>
                <w:sz w:val="24"/>
                <w:szCs w:val="24"/>
                <w:lang w:val="uk-UA"/>
              </w:rPr>
              <w:t xml:space="preserve">. </w:t>
            </w:r>
            <w:r w:rsidR="00476DAF" w:rsidRPr="0095487E">
              <w:rPr>
                <w:rFonts w:ascii="Times New Roman" w:hAnsi="Times New Roman"/>
                <w:b/>
                <w:sz w:val="24"/>
                <w:szCs w:val="24"/>
                <w:lang w:val="uk-UA"/>
              </w:rPr>
              <w:t>0995450763</w:t>
            </w:r>
            <w:r>
              <w:rPr>
                <w:rFonts w:ascii="Times New Roman" w:hAnsi="Times New Roman"/>
                <w:b/>
                <w:sz w:val="24"/>
                <w:szCs w:val="24"/>
                <w:lang w:val="uk-UA"/>
              </w:rPr>
              <w:t xml:space="preserve"> (</w:t>
            </w:r>
            <w:proofErr w:type="spellStart"/>
            <w:r w:rsidRPr="008B6204">
              <w:rPr>
                <w:rFonts w:ascii="Times New Roman" w:hAnsi="Times New Roman"/>
                <w:b/>
                <w:sz w:val="24"/>
                <w:szCs w:val="24"/>
                <w:lang w:val="uk-UA"/>
              </w:rPr>
              <w:t>Viber</w:t>
            </w:r>
            <w:proofErr w:type="spellEnd"/>
            <w:r>
              <w:rPr>
                <w:rFonts w:ascii="Times New Roman" w:hAnsi="Times New Roman"/>
                <w:b/>
                <w:sz w:val="24"/>
                <w:szCs w:val="24"/>
                <w:lang w:val="uk-UA"/>
              </w:rPr>
              <w:t>)</w:t>
            </w:r>
          </w:p>
          <w:p w:rsidR="00476DAF" w:rsidRPr="008B6204" w:rsidRDefault="00476DAF" w:rsidP="002A48C6">
            <w:pPr>
              <w:spacing w:after="0" w:line="240" w:lineRule="auto"/>
              <w:rPr>
                <w:rFonts w:ascii="Times New Roman" w:hAnsi="Times New Roman"/>
                <w:bCs/>
                <w:sz w:val="24"/>
                <w:szCs w:val="24"/>
                <w:lang w:val="uk-UA"/>
              </w:rPr>
            </w:pPr>
            <w:r w:rsidRPr="008B6204">
              <w:rPr>
                <w:rFonts w:ascii="Times New Roman" w:hAnsi="Times New Roman"/>
                <w:bCs/>
                <w:sz w:val="24"/>
                <w:szCs w:val="24"/>
                <w:lang w:val="uk-UA"/>
              </w:rPr>
              <w:t xml:space="preserve">особистий кабінет споживача: </w:t>
            </w:r>
          </w:p>
          <w:p w:rsidR="00476DAF" w:rsidRPr="0095487E" w:rsidRDefault="00476DAF" w:rsidP="007F03EE">
            <w:pPr>
              <w:pStyle w:val="1"/>
              <w:rPr>
                <w:rFonts w:ascii="Times New Roman" w:hAnsi="Times New Roman"/>
                <w:b/>
                <w:color w:val="auto"/>
                <w:sz w:val="24"/>
                <w:szCs w:val="24"/>
                <w:lang w:val="uk-UA"/>
              </w:rPr>
            </w:pPr>
            <w:r w:rsidRPr="0095487E">
              <w:rPr>
                <w:noProof/>
                <w:highlight w:val="red"/>
                <w:lang w:val="uk-UA"/>
              </w:rPr>
              <w:drawing>
                <wp:anchor distT="0" distB="0" distL="114300" distR="114300" simplePos="0" relativeHeight="251673088" behindDoc="1" locked="0" layoutInCell="1" allowOverlap="1" wp14:anchorId="43EE74B5" wp14:editId="2E002A8F">
                  <wp:simplePos x="0" y="0"/>
                  <wp:positionH relativeFrom="column">
                    <wp:posOffset>3573145</wp:posOffset>
                  </wp:positionH>
                  <wp:positionV relativeFrom="paragraph">
                    <wp:posOffset>154940</wp:posOffset>
                  </wp:positionV>
                  <wp:extent cx="1013460" cy="934720"/>
                  <wp:effectExtent l="0" t="0" r="0" b="0"/>
                  <wp:wrapTight wrapText="bothSides">
                    <wp:wrapPolygon edited="0">
                      <wp:start x="0" y="0"/>
                      <wp:lineTo x="0" y="21130"/>
                      <wp:lineTo x="21113" y="21130"/>
                      <wp:lineTo x="2111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3460" cy="934720"/>
                          </a:xfrm>
                          <a:prstGeom prst="rect">
                            <a:avLst/>
                          </a:prstGeom>
                          <a:noFill/>
                        </pic:spPr>
                      </pic:pic>
                    </a:graphicData>
                  </a:graphic>
                  <wp14:sizeRelH relativeFrom="margin">
                    <wp14:pctWidth>0</wp14:pctWidth>
                  </wp14:sizeRelH>
                  <wp14:sizeRelV relativeFrom="margin">
                    <wp14:pctHeight>0</wp14:pctHeight>
                  </wp14:sizeRelV>
                </wp:anchor>
              </w:drawing>
            </w:r>
            <w:r w:rsidRPr="0095487E">
              <w:rPr>
                <w:rFonts w:ascii="Times New Roman" w:hAnsi="Times New Roman"/>
                <w:b/>
                <w:noProof/>
                <w:color w:val="auto"/>
                <w:sz w:val="24"/>
                <w:szCs w:val="24"/>
                <w:lang w:val="uk-UA"/>
              </w:rPr>
              <w:drawing>
                <wp:anchor distT="0" distB="0" distL="114300" distR="114300" simplePos="0" relativeHeight="251668992" behindDoc="1" locked="0" layoutInCell="1" allowOverlap="1" wp14:anchorId="46433A27" wp14:editId="1C1AC5E2">
                  <wp:simplePos x="0" y="0"/>
                  <wp:positionH relativeFrom="column">
                    <wp:posOffset>1784985</wp:posOffset>
                  </wp:positionH>
                  <wp:positionV relativeFrom="paragraph">
                    <wp:posOffset>165735</wp:posOffset>
                  </wp:positionV>
                  <wp:extent cx="960120" cy="862330"/>
                  <wp:effectExtent l="0" t="0" r="0" b="0"/>
                  <wp:wrapTight wrapText="bothSides">
                    <wp:wrapPolygon edited="0">
                      <wp:start x="0" y="0"/>
                      <wp:lineTo x="0" y="20996"/>
                      <wp:lineTo x="21000" y="20996"/>
                      <wp:lineTo x="21000"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862330"/>
                          </a:xfrm>
                          <a:prstGeom prst="rect">
                            <a:avLst/>
                          </a:prstGeom>
                          <a:noFill/>
                        </pic:spPr>
                      </pic:pic>
                    </a:graphicData>
                  </a:graphic>
                  <wp14:sizeRelH relativeFrom="margin">
                    <wp14:pctWidth>0</wp14:pctWidth>
                  </wp14:sizeRelH>
                  <wp14:sizeRelV relativeFrom="margin">
                    <wp14:pctHeight>0</wp14:pctHeight>
                  </wp14:sizeRelV>
                </wp:anchor>
              </w:drawing>
            </w:r>
            <w:r w:rsidRPr="0095487E">
              <w:rPr>
                <w:rFonts w:ascii="Times New Roman" w:hAnsi="Times New Roman"/>
                <w:b/>
                <w:noProof/>
                <w:color w:val="auto"/>
                <w:sz w:val="24"/>
                <w:szCs w:val="24"/>
                <w:lang w:val="uk-UA"/>
              </w:rPr>
              <w:drawing>
                <wp:anchor distT="0" distB="0" distL="114300" distR="114300" simplePos="0" relativeHeight="251665920" behindDoc="1" locked="0" layoutInCell="1" allowOverlap="1" wp14:anchorId="4A262F2A" wp14:editId="35EC43B6">
                  <wp:simplePos x="0" y="0"/>
                  <wp:positionH relativeFrom="column">
                    <wp:posOffset>1905</wp:posOffset>
                  </wp:positionH>
                  <wp:positionV relativeFrom="paragraph">
                    <wp:posOffset>144145</wp:posOffset>
                  </wp:positionV>
                  <wp:extent cx="958850" cy="883920"/>
                  <wp:effectExtent l="0" t="0" r="0" b="0"/>
                  <wp:wrapTight wrapText="bothSides">
                    <wp:wrapPolygon edited="0">
                      <wp:start x="0" y="0"/>
                      <wp:lineTo x="0" y="20948"/>
                      <wp:lineTo x="21028" y="20948"/>
                      <wp:lineTo x="21028"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8850" cy="883920"/>
                          </a:xfrm>
                          <a:prstGeom prst="rect">
                            <a:avLst/>
                          </a:prstGeom>
                          <a:noFill/>
                        </pic:spPr>
                      </pic:pic>
                    </a:graphicData>
                  </a:graphic>
                  <wp14:sizeRelH relativeFrom="margin">
                    <wp14:pctWidth>0</wp14:pctWidth>
                  </wp14:sizeRelH>
                  <wp14:sizeRelV relativeFrom="margin">
                    <wp14:pctHeight>0</wp14:pctHeight>
                  </wp14:sizeRelV>
                </wp:anchor>
              </w:drawing>
            </w:r>
          </w:p>
          <w:p w:rsidR="00476DAF" w:rsidRPr="0095487E" w:rsidRDefault="00476DAF" w:rsidP="007F03EE">
            <w:pPr>
              <w:pStyle w:val="1"/>
              <w:rPr>
                <w:rFonts w:ascii="Times New Roman" w:hAnsi="Times New Roman"/>
                <w:b/>
                <w:color w:val="auto"/>
                <w:sz w:val="24"/>
                <w:szCs w:val="24"/>
                <w:lang w:val="uk-UA"/>
              </w:rPr>
            </w:pPr>
          </w:p>
          <w:p w:rsidR="00476DAF" w:rsidRPr="0095487E" w:rsidRDefault="00476DAF" w:rsidP="00CC1BDB">
            <w:pPr>
              <w:pStyle w:val="1"/>
              <w:ind w:left="0"/>
              <w:rPr>
                <w:rFonts w:ascii="Times New Roman" w:hAnsi="Times New Roman"/>
                <w:b/>
                <w:color w:val="auto"/>
                <w:sz w:val="24"/>
                <w:szCs w:val="24"/>
                <w:lang w:val="uk-UA"/>
              </w:rPr>
            </w:pPr>
          </w:p>
          <w:p w:rsidR="00476DAF" w:rsidRPr="0095487E" w:rsidRDefault="00476DAF" w:rsidP="00CC1BDB">
            <w:pPr>
              <w:pStyle w:val="1"/>
              <w:ind w:left="0"/>
              <w:rPr>
                <w:rFonts w:ascii="Times New Roman" w:hAnsi="Times New Roman"/>
                <w:b/>
                <w:color w:val="auto"/>
                <w:sz w:val="24"/>
                <w:szCs w:val="24"/>
                <w:lang w:val="uk-UA"/>
              </w:rPr>
            </w:pPr>
          </w:p>
          <w:p w:rsidR="00476DAF" w:rsidRPr="0095487E" w:rsidRDefault="00476DAF" w:rsidP="0095487E">
            <w:pPr>
              <w:pStyle w:val="1"/>
              <w:ind w:left="0"/>
              <w:rPr>
                <w:lang w:val="uk-UA"/>
              </w:rPr>
            </w:pPr>
            <w:r w:rsidRPr="0095487E">
              <w:rPr>
                <w:rFonts w:ascii="Times New Roman" w:hAnsi="Times New Roman"/>
                <w:b/>
                <w:color w:val="auto"/>
                <w:sz w:val="20"/>
                <w:szCs w:val="20"/>
                <w:lang w:val="uk-UA"/>
              </w:rPr>
              <w:t>Сайт abon.com.ua</w:t>
            </w:r>
            <w:r w:rsidRPr="0095487E">
              <w:rPr>
                <w:rFonts w:ascii="Times New Roman" w:hAnsi="Times New Roman"/>
                <w:b/>
                <w:color w:val="auto"/>
                <w:sz w:val="20"/>
                <w:szCs w:val="20"/>
                <w:lang w:val="uk-UA"/>
              </w:rPr>
              <w:tab/>
              <w:t xml:space="preserve">                       </w:t>
            </w:r>
            <w:proofErr w:type="spellStart"/>
            <w:r w:rsidRPr="0095487E">
              <w:rPr>
                <w:rFonts w:ascii="Times New Roman" w:hAnsi="Times New Roman"/>
                <w:b/>
                <w:color w:val="auto"/>
                <w:sz w:val="20"/>
                <w:szCs w:val="20"/>
                <w:lang w:val="uk-UA"/>
              </w:rPr>
              <w:t>Viber</w:t>
            </w:r>
            <w:proofErr w:type="spellEnd"/>
            <w:r w:rsidRPr="0095487E">
              <w:rPr>
                <w:rFonts w:ascii="Times New Roman" w:hAnsi="Times New Roman"/>
                <w:b/>
                <w:color w:val="auto"/>
                <w:sz w:val="20"/>
                <w:szCs w:val="20"/>
                <w:lang w:val="uk-UA"/>
              </w:rPr>
              <w:t xml:space="preserve">                                         </w:t>
            </w:r>
            <w:r w:rsidRPr="0095487E">
              <w:rPr>
                <w:rFonts w:ascii="Times New Roman" w:hAnsi="Times New Roman"/>
                <w:b/>
                <w:bCs/>
                <w:color w:val="auto"/>
                <w:sz w:val="20"/>
                <w:szCs w:val="20"/>
                <w:lang w:val="uk-UA"/>
              </w:rPr>
              <w:t xml:space="preserve"> </w:t>
            </w:r>
            <w:proofErr w:type="spellStart"/>
            <w:r w:rsidRPr="0095487E">
              <w:rPr>
                <w:rFonts w:ascii="Times New Roman" w:hAnsi="Times New Roman" w:cs="Times New Roman"/>
                <w:b/>
                <w:bCs/>
                <w:lang w:val="uk-UA"/>
              </w:rPr>
              <w:t>Telegram</w:t>
            </w:r>
            <w:proofErr w:type="spellEnd"/>
          </w:p>
          <w:p w:rsidR="00476DAF" w:rsidRPr="0095487E" w:rsidRDefault="00476DAF" w:rsidP="00476DAF">
            <w:pPr>
              <w:rPr>
                <w:highlight w:val="red"/>
                <w:lang w:val="uk-UA"/>
              </w:rPr>
            </w:pPr>
          </w:p>
        </w:tc>
      </w:tr>
      <w:tr w:rsidR="00621917" w:rsidRPr="0095487E" w:rsidTr="003C31DC">
        <w:tc>
          <w:tcPr>
            <w:tcW w:w="5128" w:type="dxa"/>
            <w:hideMark/>
          </w:tcPr>
          <w:p w:rsidR="00621917" w:rsidRPr="0095487E" w:rsidRDefault="00621917">
            <w:pPr>
              <w:spacing w:before="120" w:line="228" w:lineRule="auto"/>
              <w:rPr>
                <w:rFonts w:ascii="Times New Roman" w:eastAsia="Times New Roman" w:hAnsi="Times New Roman" w:cs="Times New Roman"/>
                <w:sz w:val="24"/>
                <w:szCs w:val="24"/>
                <w:lang w:val="uk-UA"/>
              </w:rPr>
            </w:pPr>
            <w:r w:rsidRPr="0095487E">
              <w:rPr>
                <w:rFonts w:ascii="Times New Roman" w:hAnsi="Times New Roman"/>
                <w:sz w:val="24"/>
                <w:szCs w:val="24"/>
                <w:lang w:val="uk-UA"/>
              </w:rPr>
              <w:t>адреса електронної пошти</w:t>
            </w:r>
            <w:r w:rsidR="00643F84" w:rsidRPr="0095487E">
              <w:rPr>
                <w:rFonts w:ascii="Times New Roman" w:hAnsi="Times New Roman"/>
                <w:sz w:val="24"/>
                <w:szCs w:val="24"/>
                <w:lang w:val="uk-UA"/>
              </w:rPr>
              <w:t xml:space="preserve"> </w:t>
            </w:r>
            <w:r w:rsidR="00643F84" w:rsidRPr="0095487E">
              <w:rPr>
                <w:rFonts w:ascii="Times New Roman" w:hAnsi="Times New Roman"/>
                <w:b/>
                <w:sz w:val="24"/>
                <w:szCs w:val="24"/>
                <w:lang w:val="uk-UA"/>
              </w:rPr>
              <w:t>ill_voda@ukr.net</w:t>
            </w:r>
          </w:p>
        </w:tc>
        <w:tc>
          <w:tcPr>
            <w:tcW w:w="4159" w:type="dxa"/>
          </w:tcPr>
          <w:p w:rsidR="00621917" w:rsidRPr="0095487E" w:rsidRDefault="00621917">
            <w:pPr>
              <w:pStyle w:val="a3"/>
              <w:spacing w:line="228" w:lineRule="auto"/>
              <w:rPr>
                <w:rFonts w:ascii="Times New Roman" w:hAnsi="Times New Roman"/>
                <w:sz w:val="28"/>
                <w:szCs w:val="28"/>
                <w:lang w:eastAsia="en-US"/>
              </w:rPr>
            </w:pPr>
          </w:p>
        </w:tc>
      </w:tr>
      <w:tr w:rsidR="00621917" w:rsidRPr="0095487E" w:rsidTr="003C31DC">
        <w:tc>
          <w:tcPr>
            <w:tcW w:w="5128" w:type="dxa"/>
            <w:hideMark/>
          </w:tcPr>
          <w:p w:rsidR="003B7C42" w:rsidRPr="0095487E" w:rsidRDefault="003B7C42" w:rsidP="0095487E">
            <w:pPr>
              <w:spacing w:after="0" w:line="228" w:lineRule="auto"/>
              <w:rPr>
                <w:rFonts w:ascii="Times New Roman" w:hAnsi="Times New Roman"/>
                <w:b/>
                <w:sz w:val="24"/>
                <w:szCs w:val="24"/>
                <w:lang w:val="uk-UA"/>
              </w:rPr>
            </w:pPr>
            <w:r w:rsidRPr="0095487E">
              <w:rPr>
                <w:rFonts w:ascii="Times New Roman" w:hAnsi="Times New Roman"/>
                <w:b/>
                <w:sz w:val="24"/>
                <w:szCs w:val="24"/>
                <w:lang w:val="uk-UA"/>
              </w:rPr>
              <w:t>Начальник КП «</w:t>
            </w:r>
            <w:proofErr w:type="spellStart"/>
            <w:r w:rsidRPr="0095487E">
              <w:rPr>
                <w:rFonts w:ascii="Times New Roman" w:hAnsi="Times New Roman"/>
                <w:b/>
                <w:sz w:val="24"/>
                <w:szCs w:val="24"/>
                <w:lang w:val="uk-UA"/>
              </w:rPr>
              <w:t>Іллінціводоканал</w:t>
            </w:r>
            <w:proofErr w:type="spellEnd"/>
            <w:r w:rsidRPr="0095487E">
              <w:rPr>
                <w:rFonts w:ascii="Times New Roman" w:hAnsi="Times New Roman"/>
                <w:b/>
                <w:sz w:val="24"/>
                <w:szCs w:val="24"/>
                <w:lang w:val="uk-UA"/>
              </w:rPr>
              <w:t>» Іллінецької міської ради</w:t>
            </w:r>
          </w:p>
          <w:p w:rsidR="00621917" w:rsidRPr="0095487E" w:rsidRDefault="003B7C42" w:rsidP="0095487E">
            <w:pPr>
              <w:spacing w:after="0" w:line="228" w:lineRule="auto"/>
              <w:rPr>
                <w:rFonts w:ascii="Times New Roman" w:hAnsi="Times New Roman"/>
                <w:sz w:val="24"/>
                <w:szCs w:val="24"/>
                <w:lang w:val="uk-UA"/>
              </w:rPr>
            </w:pPr>
            <w:r w:rsidRPr="0095487E">
              <w:rPr>
                <w:rFonts w:ascii="Times New Roman" w:hAnsi="Times New Roman"/>
                <w:sz w:val="24"/>
                <w:szCs w:val="24"/>
                <w:lang w:val="uk-UA"/>
              </w:rPr>
              <w:t xml:space="preserve">                </w:t>
            </w:r>
            <w:r w:rsidR="00621917" w:rsidRPr="0095487E">
              <w:rPr>
                <w:rFonts w:ascii="Times New Roman" w:hAnsi="Times New Roman"/>
                <w:sz w:val="20"/>
                <w:szCs w:val="20"/>
                <w:lang w:val="uk-UA"/>
              </w:rPr>
              <w:t>(найменування посади)</w:t>
            </w:r>
          </w:p>
        </w:tc>
        <w:tc>
          <w:tcPr>
            <w:tcW w:w="4159" w:type="dxa"/>
          </w:tcPr>
          <w:p w:rsidR="00621917" w:rsidRPr="0095487E" w:rsidRDefault="00621917">
            <w:pPr>
              <w:pStyle w:val="a3"/>
              <w:spacing w:line="228" w:lineRule="auto"/>
              <w:rPr>
                <w:rFonts w:ascii="Times New Roman" w:hAnsi="Times New Roman"/>
                <w:sz w:val="28"/>
                <w:szCs w:val="28"/>
                <w:lang w:eastAsia="en-US"/>
              </w:rPr>
            </w:pPr>
          </w:p>
        </w:tc>
      </w:tr>
      <w:tr w:rsidR="00621917" w:rsidRPr="0095487E" w:rsidTr="003C31DC">
        <w:tc>
          <w:tcPr>
            <w:tcW w:w="5128" w:type="dxa"/>
          </w:tcPr>
          <w:p w:rsidR="00621917" w:rsidRPr="0095487E" w:rsidRDefault="00621917">
            <w:pPr>
              <w:spacing w:line="228" w:lineRule="auto"/>
              <w:rPr>
                <w:rFonts w:eastAsia="Times New Roman" w:cs="Times New Roman"/>
                <w:sz w:val="10"/>
                <w:szCs w:val="10"/>
                <w:lang w:val="uk-UA"/>
              </w:rPr>
            </w:pPr>
          </w:p>
          <w:tbl>
            <w:tblPr>
              <w:tblW w:w="0" w:type="auto"/>
              <w:tblLook w:val="04A0" w:firstRow="1" w:lastRow="0" w:firstColumn="1" w:lastColumn="0" w:noHBand="0" w:noVBand="1"/>
            </w:tblPr>
            <w:tblGrid>
              <w:gridCol w:w="2442"/>
              <w:gridCol w:w="2443"/>
            </w:tblGrid>
            <w:tr w:rsidR="003B7C42" w:rsidRPr="0095487E">
              <w:tc>
                <w:tcPr>
                  <w:tcW w:w="2442" w:type="dxa"/>
                  <w:hideMark/>
                </w:tcPr>
                <w:p w:rsidR="00621917" w:rsidRPr="0095487E" w:rsidRDefault="003B7C42" w:rsidP="003B7C42">
                  <w:pPr>
                    <w:spacing w:before="120" w:line="228" w:lineRule="auto"/>
                    <w:rPr>
                      <w:rFonts w:ascii="Times New Roman" w:eastAsia="Times New Roman" w:hAnsi="Times New Roman" w:cs="Times New Roman"/>
                      <w:sz w:val="28"/>
                      <w:szCs w:val="28"/>
                      <w:lang w:val="uk-UA"/>
                    </w:rPr>
                  </w:pPr>
                  <w:r w:rsidRPr="0095487E">
                    <w:rPr>
                      <w:rFonts w:ascii="Times New Roman" w:hAnsi="Times New Roman"/>
                      <w:sz w:val="28"/>
                      <w:szCs w:val="28"/>
                      <w:lang w:val="uk-UA"/>
                    </w:rPr>
                    <w:t>___________</w:t>
                  </w:r>
                  <w:r w:rsidR="00621917" w:rsidRPr="0095487E">
                    <w:rPr>
                      <w:rFonts w:ascii="Times New Roman" w:hAnsi="Times New Roman"/>
                      <w:sz w:val="28"/>
                      <w:szCs w:val="28"/>
                      <w:lang w:val="uk-UA"/>
                    </w:rPr>
                    <w:br/>
                  </w:r>
                  <w:r w:rsidR="00621917" w:rsidRPr="003C31DC">
                    <w:rPr>
                      <w:rFonts w:ascii="Times New Roman" w:hAnsi="Times New Roman"/>
                      <w:sz w:val="16"/>
                      <w:szCs w:val="16"/>
                      <w:lang w:val="uk-UA"/>
                    </w:rPr>
                    <w:t>(підпис)</w:t>
                  </w:r>
                </w:p>
              </w:tc>
              <w:tc>
                <w:tcPr>
                  <w:tcW w:w="2443" w:type="dxa"/>
                  <w:hideMark/>
                </w:tcPr>
                <w:p w:rsidR="003B7C42" w:rsidRPr="003C31DC" w:rsidRDefault="003B7C42" w:rsidP="003C31DC">
                  <w:pPr>
                    <w:spacing w:after="0" w:line="228" w:lineRule="auto"/>
                    <w:rPr>
                      <w:rFonts w:ascii="Times New Roman" w:eastAsia="Times New Roman" w:hAnsi="Times New Roman" w:cs="Times New Roman"/>
                      <w:b/>
                      <w:bCs/>
                      <w:sz w:val="24"/>
                      <w:szCs w:val="24"/>
                      <w:lang w:val="uk-UA"/>
                    </w:rPr>
                  </w:pPr>
                  <w:proofErr w:type="spellStart"/>
                  <w:r w:rsidRPr="003C31DC">
                    <w:rPr>
                      <w:rFonts w:ascii="Times New Roman" w:hAnsi="Times New Roman"/>
                      <w:b/>
                      <w:bCs/>
                      <w:sz w:val="24"/>
                      <w:szCs w:val="24"/>
                      <w:lang w:val="uk-UA"/>
                    </w:rPr>
                    <w:t>Томащук</w:t>
                  </w:r>
                  <w:proofErr w:type="spellEnd"/>
                  <w:r w:rsidRPr="003C31DC">
                    <w:rPr>
                      <w:rFonts w:ascii="Times New Roman" w:hAnsi="Times New Roman"/>
                      <w:b/>
                      <w:bCs/>
                      <w:sz w:val="24"/>
                      <w:szCs w:val="24"/>
                      <w:lang w:val="uk-UA"/>
                    </w:rPr>
                    <w:t xml:space="preserve"> Юрій Михайлович</w:t>
                  </w:r>
                </w:p>
                <w:p w:rsidR="00621917" w:rsidRPr="003C31DC" w:rsidRDefault="00621917" w:rsidP="003C31DC">
                  <w:pPr>
                    <w:spacing w:after="0" w:line="228" w:lineRule="auto"/>
                    <w:rPr>
                      <w:rFonts w:ascii="Times New Roman" w:eastAsia="Times New Roman" w:hAnsi="Times New Roman" w:cs="Times New Roman"/>
                      <w:sz w:val="16"/>
                      <w:szCs w:val="16"/>
                      <w:lang w:val="uk-UA"/>
                    </w:rPr>
                  </w:pPr>
                  <w:r w:rsidRPr="003C31DC">
                    <w:rPr>
                      <w:rFonts w:ascii="Times New Roman" w:hAnsi="Times New Roman"/>
                      <w:sz w:val="16"/>
                      <w:szCs w:val="16"/>
                      <w:lang w:val="uk-UA"/>
                    </w:rPr>
                    <w:t xml:space="preserve">(прізвище, ім’я та по батькові </w:t>
                  </w:r>
                  <w:r w:rsidRPr="003C31DC">
                    <w:rPr>
                      <w:rFonts w:ascii="Times New Roman" w:hAnsi="Times New Roman"/>
                      <w:sz w:val="16"/>
                      <w:szCs w:val="16"/>
                      <w:lang w:val="uk-UA"/>
                    </w:rPr>
                    <w:br/>
                    <w:t>(за наявності)</w:t>
                  </w:r>
                </w:p>
              </w:tc>
            </w:tr>
          </w:tbl>
          <w:p w:rsidR="00621917" w:rsidRPr="0095487E" w:rsidRDefault="00621917">
            <w:pPr>
              <w:spacing w:before="120" w:line="228" w:lineRule="auto"/>
              <w:rPr>
                <w:rFonts w:ascii="Times New Roman" w:eastAsia="Times New Roman" w:hAnsi="Times New Roman" w:cs="Times New Roman"/>
                <w:sz w:val="28"/>
                <w:szCs w:val="28"/>
                <w:lang w:val="uk-UA"/>
              </w:rPr>
            </w:pPr>
          </w:p>
        </w:tc>
        <w:tc>
          <w:tcPr>
            <w:tcW w:w="4159" w:type="dxa"/>
          </w:tcPr>
          <w:p w:rsidR="00621917" w:rsidRPr="0095487E" w:rsidRDefault="00621917">
            <w:pPr>
              <w:pStyle w:val="a3"/>
              <w:spacing w:line="228" w:lineRule="auto"/>
              <w:rPr>
                <w:rFonts w:ascii="Times New Roman" w:hAnsi="Times New Roman"/>
                <w:sz w:val="28"/>
                <w:szCs w:val="28"/>
                <w:lang w:eastAsia="en-US"/>
              </w:rPr>
            </w:pPr>
          </w:p>
        </w:tc>
      </w:tr>
    </w:tbl>
    <w:p w:rsidR="00621917" w:rsidRPr="0095487E" w:rsidRDefault="00621917" w:rsidP="00621917">
      <w:pPr>
        <w:rPr>
          <w:rFonts w:eastAsia="Times New Roman"/>
          <w:lang w:val="uk-UA"/>
        </w:rPr>
      </w:pPr>
    </w:p>
    <w:p w:rsidR="00621917" w:rsidRPr="0095487E" w:rsidRDefault="00621917" w:rsidP="00621917">
      <w:pPr>
        <w:rPr>
          <w:lang w:val="uk-UA"/>
        </w:rPr>
      </w:pPr>
    </w:p>
    <w:p w:rsidR="00621917" w:rsidRPr="0095487E" w:rsidRDefault="00621917" w:rsidP="00621917">
      <w:pPr>
        <w:rPr>
          <w:lang w:val="uk-UA"/>
        </w:rPr>
      </w:pPr>
    </w:p>
    <w:p w:rsidR="00696E1B" w:rsidRPr="0095487E" w:rsidRDefault="00696E1B">
      <w:pPr>
        <w:rPr>
          <w:rFonts w:ascii="Times New Roman" w:hAnsi="Times New Roman" w:cs="Times New Roman"/>
          <w:sz w:val="24"/>
          <w:szCs w:val="24"/>
          <w:lang w:val="uk-UA"/>
        </w:rPr>
      </w:pPr>
    </w:p>
    <w:p w:rsidR="002828F7" w:rsidRPr="0095487E" w:rsidRDefault="002828F7">
      <w:pPr>
        <w:rPr>
          <w:rFonts w:ascii="Times New Roman" w:hAnsi="Times New Roman" w:cs="Times New Roman"/>
          <w:sz w:val="24"/>
          <w:szCs w:val="24"/>
          <w:lang w:val="uk-UA"/>
        </w:rPr>
      </w:pPr>
    </w:p>
    <w:p w:rsidR="00C644D5" w:rsidRDefault="00C644D5">
      <w:pPr>
        <w:rPr>
          <w:rFonts w:ascii="Times New Roman" w:hAnsi="Times New Roman" w:cs="Times New Roman"/>
          <w:sz w:val="24"/>
          <w:szCs w:val="24"/>
          <w:lang w:val="uk-UA"/>
        </w:rPr>
      </w:pPr>
    </w:p>
    <w:p w:rsidR="00840B15" w:rsidRDefault="00840B15">
      <w:pPr>
        <w:rPr>
          <w:rFonts w:ascii="Times New Roman" w:hAnsi="Times New Roman" w:cs="Times New Roman"/>
          <w:sz w:val="24"/>
          <w:szCs w:val="24"/>
          <w:lang w:val="uk-UA"/>
        </w:rPr>
      </w:pPr>
    </w:p>
    <w:p w:rsidR="00840B15" w:rsidRDefault="00840B15">
      <w:pPr>
        <w:rPr>
          <w:rFonts w:ascii="Times New Roman" w:hAnsi="Times New Roman" w:cs="Times New Roman"/>
          <w:sz w:val="24"/>
          <w:szCs w:val="24"/>
          <w:lang w:val="uk-UA"/>
        </w:rPr>
      </w:pPr>
    </w:p>
    <w:p w:rsidR="003C31DC" w:rsidRDefault="003C31DC">
      <w:pPr>
        <w:rPr>
          <w:rFonts w:ascii="Times New Roman" w:hAnsi="Times New Roman" w:cs="Times New Roman"/>
          <w:sz w:val="24"/>
          <w:szCs w:val="24"/>
          <w:lang w:val="uk-UA"/>
        </w:rPr>
      </w:pPr>
    </w:p>
    <w:p w:rsidR="003C31DC" w:rsidRPr="0095487E" w:rsidRDefault="003C31DC">
      <w:pPr>
        <w:rPr>
          <w:rFonts w:ascii="Times New Roman" w:hAnsi="Times New Roman" w:cs="Times New Roman"/>
          <w:sz w:val="24"/>
          <w:szCs w:val="24"/>
          <w:lang w:val="uk-UA"/>
        </w:rPr>
      </w:pPr>
    </w:p>
    <w:p w:rsidR="00A5445D" w:rsidRPr="0095487E" w:rsidRDefault="00A5445D" w:rsidP="00A5445D">
      <w:pPr>
        <w:widowControl w:val="0"/>
        <w:spacing w:before="120"/>
        <w:ind w:left="4395"/>
        <w:jc w:val="center"/>
        <w:rPr>
          <w:rFonts w:ascii="Times New Roman" w:hAnsi="Times New Roman"/>
          <w:sz w:val="24"/>
          <w:szCs w:val="24"/>
          <w:lang w:val="uk-UA"/>
        </w:rPr>
      </w:pPr>
      <w:r w:rsidRPr="0095487E">
        <w:rPr>
          <w:rFonts w:ascii="Times New Roman" w:hAnsi="Times New Roman"/>
          <w:sz w:val="24"/>
          <w:szCs w:val="24"/>
          <w:lang w:val="uk-UA"/>
        </w:rPr>
        <w:t>Додаток</w:t>
      </w:r>
      <w:r w:rsidRPr="0095487E">
        <w:rPr>
          <w:rFonts w:ascii="Times New Roman" w:hAnsi="Times New Roman"/>
          <w:sz w:val="24"/>
          <w:szCs w:val="24"/>
          <w:lang w:val="uk-UA"/>
        </w:rPr>
        <w:br/>
        <w:t xml:space="preserve">до типового індивідуального </w:t>
      </w:r>
      <w:r w:rsidRPr="0095487E">
        <w:rPr>
          <w:rFonts w:ascii="Times New Roman" w:hAnsi="Times New Roman"/>
          <w:sz w:val="24"/>
          <w:szCs w:val="24"/>
          <w:lang w:val="uk-UA"/>
        </w:rPr>
        <w:br/>
        <w:t>договору про надання послуг з централізованого водопостачання та централізованого водовідведення</w:t>
      </w:r>
    </w:p>
    <w:p w:rsidR="00A5445D" w:rsidRPr="0095487E" w:rsidRDefault="00A5445D" w:rsidP="00A5445D">
      <w:pPr>
        <w:pStyle w:val="a4"/>
        <w:keepNext w:val="0"/>
        <w:keepLines w:val="0"/>
        <w:widowControl w:val="0"/>
        <w:spacing w:before="480"/>
        <w:rPr>
          <w:rFonts w:ascii="Times New Roman" w:hAnsi="Times New Roman"/>
          <w:b w:val="0"/>
          <w:sz w:val="24"/>
          <w:szCs w:val="24"/>
        </w:rPr>
      </w:pPr>
      <w:r w:rsidRPr="0095487E">
        <w:rPr>
          <w:rFonts w:ascii="Times New Roman" w:hAnsi="Times New Roman"/>
          <w:b w:val="0"/>
          <w:sz w:val="24"/>
          <w:szCs w:val="24"/>
        </w:rPr>
        <w:t>ЗАЯВА-ПРИЄДНАННЯ</w:t>
      </w:r>
      <w:r w:rsidRPr="0095487E">
        <w:rPr>
          <w:rFonts w:ascii="Times New Roman" w:hAnsi="Times New Roman"/>
          <w:b w:val="0"/>
          <w:sz w:val="24"/>
          <w:szCs w:val="24"/>
        </w:rPr>
        <w:br/>
        <w:t xml:space="preserve">до індивідуального договору про надання </w:t>
      </w:r>
      <w:r w:rsidRPr="0095487E">
        <w:rPr>
          <w:rFonts w:ascii="Times New Roman" w:hAnsi="Times New Roman"/>
          <w:b w:val="0"/>
          <w:sz w:val="24"/>
          <w:szCs w:val="24"/>
        </w:rPr>
        <w:br/>
        <w:t xml:space="preserve">послуг з централізованого водопостачання та </w:t>
      </w:r>
      <w:r w:rsidRPr="0095487E">
        <w:rPr>
          <w:rFonts w:ascii="Times New Roman" w:hAnsi="Times New Roman"/>
          <w:b w:val="0"/>
          <w:sz w:val="24"/>
          <w:szCs w:val="24"/>
        </w:rPr>
        <w:br/>
        <w:t>централізованого водовідведення</w:t>
      </w:r>
    </w:p>
    <w:p w:rsidR="00A5445D" w:rsidRPr="0095487E" w:rsidRDefault="00A5445D" w:rsidP="00A5445D">
      <w:pPr>
        <w:pStyle w:val="a3"/>
        <w:widowControl w:val="0"/>
        <w:jc w:val="both"/>
        <w:rPr>
          <w:rFonts w:ascii="Times New Roman" w:hAnsi="Times New Roman"/>
          <w:sz w:val="28"/>
          <w:szCs w:val="28"/>
        </w:rPr>
      </w:pPr>
      <w:r w:rsidRPr="0095487E">
        <w:rPr>
          <w:rFonts w:ascii="Times New Roman" w:hAnsi="Times New Roman"/>
          <w:sz w:val="24"/>
          <w:szCs w:val="24"/>
        </w:rPr>
        <w:t xml:space="preserve">Ознайомившись з умовами договору про надання послуг з централізованого водопостачання та централізованого водовідведення на </w:t>
      </w:r>
      <w:r w:rsidRPr="0095487E">
        <w:rPr>
          <w:rFonts w:ascii="Times New Roman" w:hAnsi="Times New Roman"/>
          <w:sz w:val="28"/>
          <w:szCs w:val="28"/>
        </w:rPr>
        <w:t>________________________</w:t>
      </w:r>
      <w:bookmarkStart w:id="4" w:name="_GoBack"/>
      <w:bookmarkEnd w:id="4"/>
      <w:r w:rsidRPr="0095487E">
        <w:rPr>
          <w:rFonts w:ascii="Times New Roman" w:hAnsi="Times New Roman"/>
          <w:sz w:val="28"/>
          <w:szCs w:val="28"/>
        </w:rPr>
        <w:t>________________________________________,</w:t>
      </w:r>
    </w:p>
    <w:p w:rsidR="00A5445D" w:rsidRPr="0095487E" w:rsidRDefault="00A5445D" w:rsidP="00A5445D">
      <w:pPr>
        <w:pStyle w:val="a3"/>
        <w:widowControl w:val="0"/>
        <w:spacing w:before="0"/>
        <w:ind w:firstLine="992"/>
        <w:rPr>
          <w:rFonts w:ascii="Times New Roman" w:hAnsi="Times New Roman"/>
          <w:sz w:val="20"/>
        </w:rPr>
      </w:pPr>
      <w:r w:rsidRPr="0095487E">
        <w:rPr>
          <w:rFonts w:ascii="Times New Roman" w:hAnsi="Times New Roman"/>
          <w:sz w:val="20"/>
        </w:rPr>
        <w:t>(назва офіційного веб-сайту органу місцевого самоврядування та/або веб-сайту виконавця)</w:t>
      </w:r>
    </w:p>
    <w:p w:rsidR="00A5445D" w:rsidRPr="0095487E" w:rsidRDefault="00A5445D" w:rsidP="00A5445D">
      <w:pPr>
        <w:pStyle w:val="a3"/>
        <w:widowControl w:val="0"/>
        <w:ind w:firstLine="0"/>
        <w:jc w:val="both"/>
        <w:rPr>
          <w:rFonts w:ascii="Times New Roman" w:hAnsi="Times New Roman"/>
          <w:sz w:val="24"/>
          <w:szCs w:val="24"/>
        </w:rPr>
      </w:pPr>
      <w:r w:rsidRPr="0095487E">
        <w:rPr>
          <w:rFonts w:ascii="Times New Roman" w:hAnsi="Times New Roman"/>
          <w:sz w:val="24"/>
          <w:szCs w:val="24"/>
        </w:rPr>
        <w:t>приєднуюсь до договору про надання послуг з централізованого водопостачання та централізованого водовідведення ___________________</w:t>
      </w:r>
    </w:p>
    <w:p w:rsidR="00A5445D" w:rsidRPr="0095487E" w:rsidRDefault="00A5445D" w:rsidP="00A5445D">
      <w:pPr>
        <w:pStyle w:val="a3"/>
        <w:widowControl w:val="0"/>
        <w:spacing w:before="0"/>
        <w:ind w:left="2124" w:firstLine="708"/>
        <w:rPr>
          <w:rFonts w:ascii="Times New Roman" w:hAnsi="Times New Roman"/>
          <w:sz w:val="20"/>
        </w:rPr>
      </w:pPr>
      <w:r w:rsidRPr="0095487E">
        <w:rPr>
          <w:rFonts w:ascii="Times New Roman" w:hAnsi="Times New Roman"/>
          <w:sz w:val="20"/>
        </w:rPr>
        <w:t xml:space="preserve">                         (назва виконавця)</w:t>
      </w:r>
    </w:p>
    <w:p w:rsidR="00A5445D" w:rsidRPr="0095487E" w:rsidRDefault="00A5445D" w:rsidP="00A5445D">
      <w:pPr>
        <w:pStyle w:val="a3"/>
        <w:widowControl w:val="0"/>
        <w:ind w:firstLine="0"/>
        <w:jc w:val="both"/>
        <w:rPr>
          <w:rFonts w:ascii="Times New Roman" w:hAnsi="Times New Roman"/>
          <w:sz w:val="24"/>
          <w:szCs w:val="24"/>
        </w:rPr>
      </w:pPr>
      <w:r w:rsidRPr="0095487E">
        <w:rPr>
          <w:rFonts w:ascii="Times New Roman" w:hAnsi="Times New Roman"/>
          <w:sz w:val="24"/>
          <w:szCs w:val="24"/>
        </w:rPr>
        <w:t>з такими даними.</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1. Інформація про споживача:</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1) найменування/прізвище, ім’я, по батькові (за наявності) __________</w:t>
      </w:r>
    </w:p>
    <w:p w:rsidR="00A5445D" w:rsidRPr="0095487E" w:rsidRDefault="00A5445D" w:rsidP="00A5445D">
      <w:pPr>
        <w:pStyle w:val="a3"/>
        <w:widowControl w:val="0"/>
        <w:ind w:firstLine="0"/>
        <w:jc w:val="both"/>
        <w:rPr>
          <w:rFonts w:ascii="Times New Roman" w:hAnsi="Times New Roman"/>
          <w:sz w:val="24"/>
          <w:szCs w:val="24"/>
        </w:rPr>
      </w:pPr>
      <w:r w:rsidRPr="0095487E">
        <w:rPr>
          <w:rFonts w:ascii="Times New Roman" w:hAnsi="Times New Roman"/>
          <w:sz w:val="24"/>
          <w:szCs w:val="24"/>
        </w:rPr>
        <w:t>________________________________________________________________,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ідентифікаційний номер (код згідно з ЄДРПОУ) 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адреса реєстрації 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номер телефону ______________________________________________,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адреса електронної пошти 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2) адреса приміщення споживача:</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вулиця _____________________________________________________,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номер будинку __________ номер квартири (приміщення) 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населений пункт 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район ______________________________________________________,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область ____________________________________________________,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індекс ___________;</w:t>
      </w: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3) кількість осіб, які фактично користуються послугами ___________.</w:t>
      </w:r>
    </w:p>
    <w:p w:rsidR="00A5445D" w:rsidRPr="0095487E" w:rsidRDefault="00A5445D" w:rsidP="008C2603">
      <w:pPr>
        <w:pStyle w:val="a3"/>
        <w:widowControl w:val="0"/>
        <w:spacing w:after="120"/>
        <w:ind w:firstLine="0"/>
        <w:jc w:val="both"/>
        <w:rPr>
          <w:rFonts w:ascii="Times New Roman" w:hAnsi="Times New Roman"/>
          <w:sz w:val="24"/>
          <w:szCs w:val="24"/>
        </w:rPr>
      </w:pPr>
      <w:r w:rsidRPr="0095487E">
        <w:rPr>
          <w:rFonts w:ascii="Times New Roman" w:hAnsi="Times New Roman"/>
          <w:sz w:val="24"/>
          <w:szCs w:val="24"/>
        </w:rPr>
        <w:t>2. Приміщення споживача обладнане вузлом (вузлами) розподільного обліку централізованого водопостачання:</w:t>
      </w:r>
    </w:p>
    <w:p w:rsidR="00A5445D" w:rsidRPr="0095487E" w:rsidRDefault="00A5445D" w:rsidP="00A5445D">
      <w:pPr>
        <w:pStyle w:val="a3"/>
        <w:widowControl w:val="0"/>
        <w:spacing w:after="120"/>
        <w:jc w:val="both"/>
        <w:rPr>
          <w:rFonts w:ascii="Times New Roman" w:hAnsi="Times New Roman"/>
          <w:sz w:val="24"/>
          <w:szCs w:val="24"/>
        </w:rPr>
      </w:pPr>
    </w:p>
    <w:p w:rsidR="00A5445D" w:rsidRPr="0095487E" w:rsidRDefault="00A5445D" w:rsidP="00A5445D">
      <w:pPr>
        <w:pStyle w:val="a3"/>
        <w:widowControl w:val="0"/>
        <w:spacing w:after="120"/>
        <w:jc w:val="both"/>
        <w:rPr>
          <w:rFonts w:ascii="Times New Roman" w:hAnsi="Times New Roman"/>
          <w:sz w:val="24"/>
          <w:szCs w:val="24"/>
        </w:rPr>
      </w:pPr>
    </w:p>
    <w:p w:rsidR="00A5445D" w:rsidRPr="0095487E" w:rsidRDefault="00A5445D" w:rsidP="00A5445D">
      <w:pPr>
        <w:pStyle w:val="a3"/>
        <w:widowControl w:val="0"/>
        <w:spacing w:after="120"/>
        <w:jc w:val="both"/>
        <w:rPr>
          <w:rFonts w:ascii="Times New Roman" w:hAnsi="Times New Roman"/>
          <w:sz w:val="24"/>
          <w:szCs w:val="24"/>
        </w:rPr>
      </w:pPr>
    </w:p>
    <w:p w:rsidR="00BB0FB6" w:rsidRPr="0095487E" w:rsidRDefault="00BB0FB6" w:rsidP="00A5445D">
      <w:pPr>
        <w:pStyle w:val="a3"/>
        <w:widowControl w:val="0"/>
        <w:spacing w:after="120"/>
        <w:jc w:val="both"/>
        <w:rPr>
          <w:rFonts w:ascii="Times New Roman" w:hAnsi="Times New Roman"/>
          <w:sz w:val="24"/>
          <w:szCs w:val="24"/>
        </w:rPr>
      </w:pPr>
    </w:p>
    <w:p w:rsidR="00A5445D" w:rsidRPr="0095487E" w:rsidRDefault="00A5445D" w:rsidP="00A5445D">
      <w:pPr>
        <w:pStyle w:val="a3"/>
        <w:widowControl w:val="0"/>
        <w:spacing w:after="120"/>
        <w:jc w:val="both"/>
        <w:rPr>
          <w:rFonts w:ascii="Times New Roman" w:hAnsi="Times New Roman"/>
          <w:sz w:val="24"/>
          <w:szCs w:val="24"/>
        </w:rPr>
      </w:pPr>
    </w:p>
    <w:tbl>
      <w:tblPr>
        <w:tblW w:w="5000" w:type="pct"/>
        <w:tblLayout w:type="fixed"/>
        <w:tblLook w:val="04A0" w:firstRow="1" w:lastRow="0" w:firstColumn="1" w:lastColumn="0" w:noHBand="0" w:noVBand="1"/>
      </w:tblPr>
      <w:tblGrid>
        <w:gridCol w:w="236"/>
        <w:gridCol w:w="865"/>
        <w:gridCol w:w="1962"/>
        <w:gridCol w:w="1380"/>
        <w:gridCol w:w="1411"/>
        <w:gridCol w:w="1059"/>
        <w:gridCol w:w="1619"/>
        <w:gridCol w:w="1039"/>
      </w:tblGrid>
      <w:tr w:rsidR="00BB0FB6" w:rsidRPr="0095487E" w:rsidTr="00BB0FB6">
        <w:trPr>
          <w:trHeight w:val="20"/>
        </w:trPr>
        <w:tc>
          <w:tcPr>
            <w:tcW w:w="123" w:type="pct"/>
            <w:tcBorders>
              <w:top w:val="single" w:sz="4" w:space="0" w:color="000000"/>
              <w:left w:val="nil"/>
              <w:bottom w:val="single" w:sz="4" w:space="0" w:color="000000"/>
              <w:right w:val="single" w:sz="4" w:space="0" w:color="000000"/>
            </w:tcBorders>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452" w:type="pct"/>
            <w:tcBorders>
              <w:top w:val="single" w:sz="4" w:space="0" w:color="000000"/>
              <w:left w:val="nil"/>
              <w:bottom w:val="single" w:sz="4" w:space="0" w:color="000000"/>
              <w:right w:val="single" w:sz="4" w:space="0" w:color="000000"/>
            </w:tcBorders>
            <w:vAlign w:val="center"/>
            <w:hideMark/>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r w:rsidRPr="0095487E">
              <w:rPr>
                <w:rFonts w:ascii="Times New Roman" w:hAnsi="Times New Roman"/>
                <w:sz w:val="24"/>
                <w:szCs w:val="24"/>
                <w:lang w:eastAsia="en-US"/>
              </w:rPr>
              <w:t>Порядковий номер</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r w:rsidRPr="0095487E">
              <w:rPr>
                <w:rFonts w:ascii="Times New Roman" w:hAnsi="Times New Roman"/>
                <w:sz w:val="24"/>
                <w:szCs w:val="24"/>
                <w:lang w:eastAsia="en-US"/>
              </w:rPr>
              <w:t>Заводський номер, назва та умовне позначення типу засобу вимірювальної техніки</w:t>
            </w:r>
          </w:p>
        </w:tc>
        <w:tc>
          <w:tcPr>
            <w:tcW w:w="721" w:type="pct"/>
            <w:tcBorders>
              <w:top w:val="single" w:sz="4" w:space="0" w:color="000000"/>
              <w:left w:val="single" w:sz="4" w:space="0" w:color="000000"/>
              <w:bottom w:val="single" w:sz="4" w:space="0" w:color="000000"/>
              <w:right w:val="single" w:sz="4" w:space="0" w:color="000000"/>
            </w:tcBorders>
            <w:vAlign w:val="center"/>
            <w:hideMark/>
          </w:tcPr>
          <w:p w:rsidR="00BB0FB6" w:rsidRPr="0095487E" w:rsidRDefault="00BB0FB6">
            <w:pPr>
              <w:pStyle w:val="a3"/>
              <w:widowControl w:val="0"/>
              <w:spacing w:line="276" w:lineRule="auto"/>
              <w:ind w:left="-110" w:right="-102" w:firstLine="0"/>
              <w:jc w:val="center"/>
              <w:rPr>
                <w:rFonts w:ascii="Times New Roman" w:hAnsi="Times New Roman"/>
                <w:sz w:val="24"/>
                <w:szCs w:val="24"/>
                <w:lang w:eastAsia="en-US"/>
              </w:rPr>
            </w:pPr>
            <w:r w:rsidRPr="0095487E">
              <w:rPr>
                <w:rFonts w:ascii="Times New Roman" w:hAnsi="Times New Roman"/>
                <w:sz w:val="24"/>
                <w:szCs w:val="24"/>
                <w:lang w:eastAsia="en-US"/>
              </w:rPr>
              <w:t>Показання засобу вимірювальної техніки на дату укладення договору</w:t>
            </w:r>
          </w:p>
        </w:tc>
        <w:tc>
          <w:tcPr>
            <w:tcW w:w="737" w:type="pct"/>
            <w:tcBorders>
              <w:top w:val="single" w:sz="4" w:space="0" w:color="000000"/>
              <w:left w:val="single" w:sz="4" w:space="0" w:color="000000"/>
              <w:bottom w:val="single" w:sz="4" w:space="0" w:color="000000"/>
              <w:right w:val="single" w:sz="4" w:space="0" w:color="000000"/>
            </w:tcBorders>
            <w:vAlign w:val="center"/>
            <w:hideMark/>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r w:rsidRPr="0095487E">
              <w:rPr>
                <w:rFonts w:ascii="Times New Roman" w:hAnsi="Times New Roman"/>
                <w:sz w:val="24"/>
                <w:szCs w:val="24"/>
                <w:lang w:eastAsia="en-US"/>
              </w:rPr>
              <w:t>Місце встановлення</w:t>
            </w:r>
          </w:p>
        </w:tc>
        <w:tc>
          <w:tcPr>
            <w:tcW w:w="553" w:type="pct"/>
            <w:tcBorders>
              <w:top w:val="single" w:sz="4" w:space="0" w:color="000000"/>
              <w:left w:val="single" w:sz="4" w:space="0" w:color="000000"/>
              <w:bottom w:val="single" w:sz="4" w:space="0" w:color="000000"/>
              <w:right w:val="single" w:sz="4" w:space="0" w:color="000000"/>
            </w:tcBorders>
            <w:vAlign w:val="center"/>
            <w:hideMark/>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r w:rsidRPr="0095487E">
              <w:rPr>
                <w:rFonts w:ascii="Times New Roman" w:hAnsi="Times New Roman"/>
                <w:sz w:val="24"/>
                <w:szCs w:val="24"/>
                <w:lang w:eastAsia="en-US"/>
              </w:rPr>
              <w:t>Дата останньої повірки</w:t>
            </w:r>
          </w:p>
        </w:tc>
        <w:tc>
          <w:tcPr>
            <w:tcW w:w="846" w:type="pct"/>
            <w:tcBorders>
              <w:top w:val="single" w:sz="4" w:space="0" w:color="000000"/>
              <w:left w:val="single" w:sz="4" w:space="0" w:color="000000"/>
              <w:bottom w:val="single" w:sz="4" w:space="0" w:color="000000"/>
              <w:right w:val="single" w:sz="4" w:space="0" w:color="000000"/>
            </w:tcBorders>
            <w:vAlign w:val="center"/>
            <w:hideMark/>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roofErr w:type="spellStart"/>
            <w:r w:rsidRPr="0095487E">
              <w:rPr>
                <w:rFonts w:ascii="Times New Roman" w:hAnsi="Times New Roman"/>
                <w:sz w:val="24"/>
                <w:szCs w:val="24"/>
                <w:lang w:eastAsia="en-US"/>
              </w:rPr>
              <w:t>Міжповірочний</w:t>
            </w:r>
            <w:proofErr w:type="spellEnd"/>
            <w:r w:rsidRPr="0095487E">
              <w:rPr>
                <w:rFonts w:ascii="Times New Roman" w:hAnsi="Times New Roman"/>
                <w:sz w:val="24"/>
                <w:szCs w:val="24"/>
                <w:lang w:eastAsia="en-US"/>
              </w:rPr>
              <w:t xml:space="preserve"> інтервал, років</w:t>
            </w:r>
          </w:p>
        </w:tc>
        <w:tc>
          <w:tcPr>
            <w:tcW w:w="543" w:type="pct"/>
            <w:tcBorders>
              <w:top w:val="single" w:sz="4" w:space="0" w:color="000000"/>
              <w:left w:val="single" w:sz="4" w:space="0" w:color="000000"/>
              <w:bottom w:val="single" w:sz="4" w:space="0" w:color="000000"/>
              <w:right w:val="nil"/>
            </w:tcBorders>
            <w:vAlign w:val="center"/>
            <w:hideMark/>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r w:rsidRPr="0095487E">
              <w:rPr>
                <w:rFonts w:ascii="Times New Roman" w:hAnsi="Times New Roman"/>
                <w:sz w:val="24"/>
                <w:szCs w:val="24"/>
                <w:lang w:eastAsia="en-US"/>
              </w:rPr>
              <w:t>Примітка</w:t>
            </w:r>
          </w:p>
        </w:tc>
      </w:tr>
      <w:tr w:rsidR="00BB0FB6" w:rsidRPr="0095487E" w:rsidTr="00BB0FB6">
        <w:trPr>
          <w:trHeight w:val="20"/>
        </w:trPr>
        <w:tc>
          <w:tcPr>
            <w:tcW w:w="123" w:type="pct"/>
            <w:tcBorders>
              <w:top w:val="single" w:sz="4" w:space="0" w:color="000000"/>
              <w:left w:val="nil"/>
              <w:bottom w:val="single" w:sz="4" w:space="0" w:color="000000"/>
              <w:right w:val="single" w:sz="4" w:space="0" w:color="000000"/>
            </w:tcBorders>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452" w:type="pct"/>
            <w:tcBorders>
              <w:top w:val="single" w:sz="4" w:space="0" w:color="000000"/>
              <w:left w:val="nil"/>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1025"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721"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left="-110" w:right="-102" w:firstLine="0"/>
              <w:jc w:val="center"/>
              <w:rPr>
                <w:rFonts w:ascii="Times New Roman" w:hAnsi="Times New Roman"/>
                <w:sz w:val="24"/>
                <w:szCs w:val="24"/>
                <w:lang w:eastAsia="en-US"/>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846"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543" w:type="pct"/>
            <w:tcBorders>
              <w:top w:val="single" w:sz="4" w:space="0" w:color="000000"/>
              <w:left w:val="single" w:sz="4" w:space="0" w:color="000000"/>
              <w:bottom w:val="single" w:sz="4" w:space="0" w:color="000000"/>
              <w:right w:val="nil"/>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r>
      <w:tr w:rsidR="00BB0FB6" w:rsidRPr="0095487E" w:rsidTr="00BB0FB6">
        <w:trPr>
          <w:trHeight w:val="20"/>
        </w:trPr>
        <w:tc>
          <w:tcPr>
            <w:tcW w:w="123" w:type="pct"/>
            <w:tcBorders>
              <w:top w:val="single" w:sz="4" w:space="0" w:color="000000"/>
              <w:left w:val="nil"/>
              <w:bottom w:val="single" w:sz="4" w:space="0" w:color="000000"/>
              <w:right w:val="single" w:sz="4" w:space="0" w:color="000000"/>
            </w:tcBorders>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452" w:type="pct"/>
            <w:tcBorders>
              <w:top w:val="single" w:sz="4" w:space="0" w:color="000000"/>
              <w:left w:val="nil"/>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1025"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721"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left="-110" w:right="-102" w:firstLine="0"/>
              <w:jc w:val="center"/>
              <w:rPr>
                <w:rFonts w:ascii="Times New Roman" w:hAnsi="Times New Roman"/>
                <w:sz w:val="24"/>
                <w:szCs w:val="24"/>
                <w:lang w:eastAsia="en-US"/>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846"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543" w:type="pct"/>
            <w:tcBorders>
              <w:top w:val="single" w:sz="4" w:space="0" w:color="000000"/>
              <w:left w:val="single" w:sz="4" w:space="0" w:color="000000"/>
              <w:bottom w:val="single" w:sz="4" w:space="0" w:color="000000"/>
              <w:right w:val="nil"/>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r>
      <w:tr w:rsidR="00BB0FB6" w:rsidRPr="0095487E" w:rsidTr="00BB0FB6">
        <w:trPr>
          <w:trHeight w:val="20"/>
        </w:trPr>
        <w:tc>
          <w:tcPr>
            <w:tcW w:w="123" w:type="pct"/>
            <w:tcBorders>
              <w:top w:val="single" w:sz="4" w:space="0" w:color="000000"/>
              <w:left w:val="nil"/>
              <w:bottom w:val="single" w:sz="4" w:space="0" w:color="000000"/>
              <w:right w:val="single" w:sz="4" w:space="0" w:color="000000"/>
            </w:tcBorders>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452" w:type="pct"/>
            <w:tcBorders>
              <w:top w:val="single" w:sz="4" w:space="0" w:color="000000"/>
              <w:left w:val="nil"/>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1025"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721"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left="-110" w:right="-102" w:firstLine="0"/>
              <w:jc w:val="center"/>
              <w:rPr>
                <w:rFonts w:ascii="Times New Roman" w:hAnsi="Times New Roman"/>
                <w:sz w:val="24"/>
                <w:szCs w:val="24"/>
                <w:lang w:eastAsia="en-US"/>
              </w:rPr>
            </w:pPr>
          </w:p>
        </w:tc>
        <w:tc>
          <w:tcPr>
            <w:tcW w:w="737"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553"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846" w:type="pct"/>
            <w:tcBorders>
              <w:top w:val="single" w:sz="4" w:space="0" w:color="000000"/>
              <w:left w:val="single" w:sz="4" w:space="0" w:color="000000"/>
              <w:bottom w:val="single" w:sz="4" w:space="0" w:color="000000"/>
              <w:right w:val="single" w:sz="4" w:space="0" w:color="000000"/>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c>
          <w:tcPr>
            <w:tcW w:w="543" w:type="pct"/>
            <w:tcBorders>
              <w:top w:val="single" w:sz="4" w:space="0" w:color="000000"/>
              <w:left w:val="single" w:sz="4" w:space="0" w:color="000000"/>
              <w:bottom w:val="single" w:sz="4" w:space="0" w:color="000000"/>
              <w:right w:val="nil"/>
            </w:tcBorders>
            <w:vAlign w:val="center"/>
          </w:tcPr>
          <w:p w:rsidR="00BB0FB6" w:rsidRPr="0095487E" w:rsidRDefault="00BB0FB6">
            <w:pPr>
              <w:pStyle w:val="a3"/>
              <w:widowControl w:val="0"/>
              <w:spacing w:line="276" w:lineRule="auto"/>
              <w:ind w:right="-41" w:firstLine="0"/>
              <w:jc w:val="center"/>
              <w:rPr>
                <w:rFonts w:ascii="Times New Roman" w:hAnsi="Times New Roman"/>
                <w:sz w:val="24"/>
                <w:szCs w:val="24"/>
                <w:lang w:eastAsia="en-US"/>
              </w:rPr>
            </w:pPr>
          </w:p>
        </w:tc>
      </w:tr>
    </w:tbl>
    <w:p w:rsidR="00BB0FB6" w:rsidRPr="0095487E" w:rsidRDefault="00BB0FB6" w:rsidP="00A5445D">
      <w:pPr>
        <w:pStyle w:val="a3"/>
        <w:widowControl w:val="0"/>
        <w:jc w:val="both"/>
        <w:rPr>
          <w:rFonts w:ascii="Times New Roman" w:hAnsi="Times New Roman"/>
          <w:sz w:val="24"/>
          <w:szCs w:val="24"/>
        </w:rPr>
      </w:pPr>
    </w:p>
    <w:p w:rsidR="00BB0FB6" w:rsidRPr="0095487E" w:rsidRDefault="00BB0FB6" w:rsidP="00A5445D">
      <w:pPr>
        <w:pStyle w:val="a3"/>
        <w:widowControl w:val="0"/>
        <w:jc w:val="both"/>
        <w:rPr>
          <w:rFonts w:ascii="Times New Roman" w:hAnsi="Times New Roman"/>
          <w:sz w:val="24"/>
          <w:szCs w:val="24"/>
        </w:rPr>
      </w:pPr>
    </w:p>
    <w:p w:rsidR="00BB0FB6" w:rsidRPr="0095487E" w:rsidRDefault="00BB0FB6" w:rsidP="00A5445D">
      <w:pPr>
        <w:pStyle w:val="a3"/>
        <w:widowControl w:val="0"/>
        <w:jc w:val="both"/>
        <w:rPr>
          <w:rFonts w:ascii="Times New Roman" w:hAnsi="Times New Roman"/>
          <w:sz w:val="24"/>
          <w:szCs w:val="24"/>
        </w:rPr>
      </w:pPr>
    </w:p>
    <w:p w:rsidR="00BB0FB6" w:rsidRPr="0095487E" w:rsidRDefault="00BB0FB6" w:rsidP="00A5445D">
      <w:pPr>
        <w:pStyle w:val="a3"/>
        <w:widowControl w:val="0"/>
        <w:jc w:val="both"/>
        <w:rPr>
          <w:rFonts w:ascii="Times New Roman" w:hAnsi="Times New Roman"/>
          <w:sz w:val="24"/>
          <w:szCs w:val="24"/>
        </w:rPr>
      </w:pPr>
    </w:p>
    <w:p w:rsidR="00A5445D" w:rsidRPr="0095487E" w:rsidRDefault="00A5445D" w:rsidP="00A5445D">
      <w:pPr>
        <w:pStyle w:val="a3"/>
        <w:widowControl w:val="0"/>
        <w:jc w:val="both"/>
        <w:rPr>
          <w:rFonts w:ascii="Times New Roman" w:hAnsi="Times New Roman"/>
          <w:sz w:val="24"/>
          <w:szCs w:val="24"/>
        </w:rPr>
      </w:pPr>
      <w:r w:rsidRPr="0095487E">
        <w:rPr>
          <w:rFonts w:ascii="Times New Roman" w:hAnsi="Times New Roman"/>
          <w:sz w:val="24"/>
          <w:szCs w:val="24"/>
        </w:rPr>
        <w:t>Відмітка про підписання споживачем цієї заяви-приєднання:</w:t>
      </w:r>
    </w:p>
    <w:tbl>
      <w:tblPr>
        <w:tblW w:w="0" w:type="auto"/>
        <w:tblLook w:val="01E0" w:firstRow="1" w:lastRow="1" w:firstColumn="1" w:lastColumn="1" w:noHBand="0" w:noVBand="0"/>
      </w:tblPr>
      <w:tblGrid>
        <w:gridCol w:w="2645"/>
        <w:gridCol w:w="3321"/>
        <w:gridCol w:w="3321"/>
      </w:tblGrid>
      <w:tr w:rsidR="00A5445D" w:rsidRPr="0095487E" w:rsidTr="00A5445D">
        <w:tc>
          <w:tcPr>
            <w:tcW w:w="2645" w:type="dxa"/>
            <w:hideMark/>
          </w:tcPr>
          <w:p w:rsidR="00A5445D" w:rsidRPr="0095487E" w:rsidRDefault="00A5445D">
            <w:pPr>
              <w:widowControl w:val="0"/>
              <w:spacing w:before="120"/>
              <w:jc w:val="center"/>
              <w:rPr>
                <w:rFonts w:ascii="Times New Roman" w:eastAsia="Times New Roman" w:hAnsi="Times New Roman" w:cs="Times New Roman"/>
                <w:sz w:val="24"/>
                <w:szCs w:val="24"/>
                <w:lang w:val="uk-UA"/>
              </w:rPr>
            </w:pPr>
            <w:r w:rsidRPr="0095487E">
              <w:rPr>
                <w:rFonts w:ascii="Times New Roman" w:hAnsi="Times New Roman"/>
                <w:sz w:val="24"/>
                <w:szCs w:val="24"/>
                <w:lang w:val="uk-UA"/>
              </w:rPr>
              <w:t>______________</w:t>
            </w:r>
            <w:r w:rsidRPr="0095487E">
              <w:rPr>
                <w:rFonts w:ascii="Times New Roman" w:hAnsi="Times New Roman"/>
                <w:sz w:val="24"/>
                <w:szCs w:val="24"/>
                <w:lang w:val="uk-UA"/>
              </w:rPr>
              <w:br/>
            </w:r>
            <w:r w:rsidRPr="0095487E">
              <w:rPr>
                <w:rFonts w:ascii="Times New Roman" w:hAnsi="Times New Roman"/>
                <w:sz w:val="20"/>
                <w:lang w:val="uk-UA"/>
              </w:rPr>
              <w:t>(дата)</w:t>
            </w:r>
          </w:p>
        </w:tc>
        <w:tc>
          <w:tcPr>
            <w:tcW w:w="3321" w:type="dxa"/>
            <w:hideMark/>
          </w:tcPr>
          <w:p w:rsidR="00A5445D" w:rsidRPr="0095487E" w:rsidRDefault="00A5445D">
            <w:pPr>
              <w:widowControl w:val="0"/>
              <w:spacing w:before="120"/>
              <w:jc w:val="center"/>
              <w:rPr>
                <w:rFonts w:ascii="Times New Roman" w:eastAsia="Times New Roman" w:hAnsi="Times New Roman" w:cs="Times New Roman"/>
                <w:b/>
                <w:sz w:val="24"/>
                <w:szCs w:val="24"/>
                <w:lang w:val="uk-UA"/>
              </w:rPr>
            </w:pPr>
            <w:r w:rsidRPr="0095487E">
              <w:rPr>
                <w:rFonts w:ascii="Times New Roman" w:hAnsi="Times New Roman"/>
                <w:sz w:val="24"/>
                <w:szCs w:val="24"/>
                <w:lang w:val="uk-UA"/>
              </w:rPr>
              <w:t>_________________________</w:t>
            </w:r>
            <w:r w:rsidRPr="0095487E">
              <w:rPr>
                <w:rFonts w:ascii="Times New Roman" w:hAnsi="Times New Roman"/>
                <w:sz w:val="24"/>
                <w:szCs w:val="24"/>
                <w:lang w:val="uk-UA"/>
              </w:rPr>
              <w:br/>
            </w:r>
            <w:r w:rsidRPr="0095487E">
              <w:rPr>
                <w:rFonts w:ascii="Times New Roman" w:hAnsi="Times New Roman"/>
                <w:sz w:val="20"/>
                <w:lang w:val="uk-UA"/>
              </w:rPr>
              <w:t>(особистий підпис)</w:t>
            </w:r>
          </w:p>
        </w:tc>
        <w:tc>
          <w:tcPr>
            <w:tcW w:w="3321" w:type="dxa"/>
            <w:hideMark/>
          </w:tcPr>
          <w:p w:rsidR="00A5445D" w:rsidRPr="0095487E" w:rsidRDefault="00A5445D">
            <w:pPr>
              <w:widowControl w:val="0"/>
              <w:spacing w:before="120"/>
              <w:jc w:val="center"/>
              <w:rPr>
                <w:rFonts w:ascii="Times New Roman" w:eastAsia="Times New Roman" w:hAnsi="Times New Roman" w:cs="Times New Roman"/>
                <w:sz w:val="28"/>
                <w:szCs w:val="28"/>
                <w:lang w:val="uk-UA"/>
              </w:rPr>
            </w:pPr>
            <w:r w:rsidRPr="0095487E">
              <w:rPr>
                <w:rFonts w:ascii="Times New Roman" w:hAnsi="Times New Roman"/>
                <w:sz w:val="24"/>
                <w:szCs w:val="24"/>
                <w:lang w:val="uk-UA"/>
              </w:rPr>
              <w:t>_________________________</w:t>
            </w:r>
            <w:r w:rsidRPr="0095487E">
              <w:rPr>
                <w:rFonts w:ascii="Times New Roman" w:hAnsi="Times New Roman"/>
                <w:sz w:val="24"/>
                <w:szCs w:val="24"/>
                <w:lang w:val="uk-UA"/>
              </w:rPr>
              <w:br/>
            </w:r>
            <w:r w:rsidRPr="0095487E">
              <w:rPr>
                <w:rFonts w:ascii="Times New Roman" w:hAnsi="Times New Roman"/>
                <w:sz w:val="20"/>
                <w:lang w:val="uk-UA"/>
              </w:rPr>
              <w:t>(прізвище, ім’я та по батькові</w:t>
            </w:r>
            <w:r w:rsidRPr="0095487E">
              <w:rPr>
                <w:rFonts w:ascii="Times New Roman" w:hAnsi="Times New Roman"/>
                <w:sz w:val="20"/>
                <w:lang w:val="uk-UA"/>
              </w:rPr>
              <w:br/>
              <w:t>(за наявності)</w:t>
            </w:r>
          </w:p>
        </w:tc>
      </w:tr>
    </w:tbl>
    <w:p w:rsidR="00A5445D" w:rsidRPr="0095487E" w:rsidRDefault="00A5445D" w:rsidP="00A5445D">
      <w:pPr>
        <w:rPr>
          <w:rFonts w:eastAsia="Times New Roman"/>
          <w:lang w:val="uk-UA"/>
        </w:rPr>
      </w:pPr>
    </w:p>
    <w:p w:rsidR="00A5445D" w:rsidRPr="0095487E" w:rsidRDefault="00A5445D" w:rsidP="00A5445D">
      <w:pPr>
        <w:rPr>
          <w:rStyle w:val="st46"/>
          <w:rFonts w:ascii="Times New Roman" w:hAnsi="Times New Roman"/>
          <w:sz w:val="24"/>
          <w:lang w:val="uk-UA"/>
        </w:rPr>
      </w:pPr>
    </w:p>
    <w:p w:rsidR="00A5445D" w:rsidRPr="0095487E" w:rsidRDefault="00A5445D" w:rsidP="00A5445D">
      <w:pPr>
        <w:rPr>
          <w:rStyle w:val="st46"/>
          <w:rFonts w:ascii="Times New Roman" w:hAnsi="Times New Roman"/>
          <w:sz w:val="24"/>
          <w:lang w:val="uk-UA"/>
        </w:rPr>
      </w:pPr>
    </w:p>
    <w:p w:rsidR="00A5445D" w:rsidRPr="0095487E" w:rsidRDefault="00A5445D">
      <w:pPr>
        <w:rPr>
          <w:rFonts w:ascii="Times New Roman" w:hAnsi="Times New Roman" w:cs="Times New Roman"/>
          <w:sz w:val="24"/>
          <w:szCs w:val="24"/>
          <w:lang w:val="uk-UA"/>
        </w:rPr>
      </w:pPr>
    </w:p>
    <w:p w:rsidR="00A5445D" w:rsidRPr="0095487E" w:rsidRDefault="00A5445D">
      <w:pPr>
        <w:rPr>
          <w:rFonts w:ascii="Times New Roman" w:hAnsi="Times New Roman" w:cs="Times New Roman"/>
          <w:sz w:val="24"/>
          <w:szCs w:val="24"/>
          <w:lang w:val="uk-UA"/>
        </w:rPr>
      </w:pPr>
    </w:p>
    <w:p w:rsidR="00A5445D" w:rsidRPr="0095487E" w:rsidRDefault="00A5445D">
      <w:pPr>
        <w:rPr>
          <w:rFonts w:ascii="Times New Roman" w:hAnsi="Times New Roman" w:cs="Times New Roman"/>
          <w:sz w:val="24"/>
          <w:szCs w:val="24"/>
          <w:lang w:val="uk-UA"/>
        </w:rPr>
      </w:pPr>
    </w:p>
    <w:p w:rsidR="00A5445D" w:rsidRPr="0095487E" w:rsidRDefault="00A5445D">
      <w:pPr>
        <w:rPr>
          <w:rFonts w:ascii="Times New Roman" w:hAnsi="Times New Roman" w:cs="Times New Roman"/>
          <w:sz w:val="24"/>
          <w:szCs w:val="24"/>
          <w:lang w:val="uk-UA"/>
        </w:rPr>
      </w:pPr>
    </w:p>
    <w:p w:rsidR="00CC1403" w:rsidRPr="0095487E" w:rsidRDefault="00CC1403">
      <w:pPr>
        <w:rPr>
          <w:rFonts w:ascii="Times New Roman" w:hAnsi="Times New Roman" w:cs="Times New Roman"/>
          <w:sz w:val="24"/>
          <w:szCs w:val="24"/>
          <w:lang w:val="uk-UA"/>
        </w:rPr>
      </w:pPr>
    </w:p>
    <w:p w:rsidR="00CC1403" w:rsidRPr="0095487E" w:rsidRDefault="00CC1403">
      <w:pPr>
        <w:rPr>
          <w:rFonts w:ascii="Times New Roman" w:hAnsi="Times New Roman" w:cs="Times New Roman"/>
          <w:sz w:val="24"/>
          <w:szCs w:val="24"/>
          <w:lang w:val="uk-UA"/>
        </w:rPr>
      </w:pPr>
    </w:p>
    <w:p w:rsidR="00CC1403" w:rsidRPr="0095487E" w:rsidRDefault="00CC1403">
      <w:pPr>
        <w:rPr>
          <w:rFonts w:ascii="Times New Roman" w:hAnsi="Times New Roman" w:cs="Times New Roman"/>
          <w:sz w:val="24"/>
          <w:szCs w:val="24"/>
          <w:lang w:val="uk-UA"/>
        </w:rPr>
      </w:pPr>
    </w:p>
    <w:p w:rsidR="00CC1403" w:rsidRPr="0095487E" w:rsidRDefault="00CC1403">
      <w:pPr>
        <w:rPr>
          <w:rFonts w:ascii="Times New Roman" w:hAnsi="Times New Roman" w:cs="Times New Roman"/>
          <w:sz w:val="24"/>
          <w:szCs w:val="24"/>
          <w:lang w:val="uk-UA"/>
        </w:rPr>
      </w:pPr>
    </w:p>
    <w:p w:rsidR="00CC1403" w:rsidRPr="0095487E" w:rsidRDefault="00CC1403">
      <w:pPr>
        <w:rPr>
          <w:rFonts w:ascii="Times New Roman" w:hAnsi="Times New Roman" w:cs="Times New Roman"/>
          <w:sz w:val="24"/>
          <w:szCs w:val="24"/>
          <w:lang w:val="uk-UA"/>
        </w:rPr>
      </w:pPr>
    </w:p>
    <w:p w:rsidR="00E87E71" w:rsidRPr="0095487E" w:rsidRDefault="00E87E71" w:rsidP="00E87E71">
      <w:pPr>
        <w:pStyle w:val="a7"/>
        <w:shd w:val="clear" w:color="auto" w:fill="FFFFFF"/>
        <w:spacing w:before="0" w:beforeAutospacing="0" w:after="225" w:afterAutospacing="0"/>
        <w:jc w:val="both"/>
        <w:rPr>
          <w:rFonts w:ascii="Arial" w:hAnsi="Arial" w:cs="Arial"/>
          <w:color w:val="4D4D4D"/>
          <w:sz w:val="30"/>
          <w:szCs w:val="30"/>
          <w:lang w:val="uk-UA"/>
        </w:rPr>
      </w:pPr>
    </w:p>
    <w:sectPr w:rsidR="00E87E71" w:rsidRPr="0095487E" w:rsidSect="00696E1B">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2DC6" w:rsidRDefault="00932DC6" w:rsidP="00CC1BDB">
      <w:pPr>
        <w:spacing w:after="0" w:line="240" w:lineRule="auto"/>
      </w:pPr>
      <w:r>
        <w:separator/>
      </w:r>
    </w:p>
  </w:endnote>
  <w:endnote w:type="continuationSeparator" w:id="0">
    <w:p w:rsidR="00932DC6" w:rsidRDefault="00932DC6" w:rsidP="00CC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tiqua">
    <w:altName w:val="Sitka Smal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2DC6" w:rsidRDefault="00932DC6" w:rsidP="00CC1BDB">
      <w:pPr>
        <w:spacing w:after="0" w:line="240" w:lineRule="auto"/>
      </w:pPr>
      <w:r>
        <w:separator/>
      </w:r>
    </w:p>
  </w:footnote>
  <w:footnote w:type="continuationSeparator" w:id="0">
    <w:p w:rsidR="00932DC6" w:rsidRDefault="00932DC6" w:rsidP="00CC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3A9C"/>
    <w:multiLevelType w:val="multilevel"/>
    <w:tmpl w:val="5AD29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F1690"/>
    <w:multiLevelType w:val="multilevel"/>
    <w:tmpl w:val="7BCA6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8C7D45"/>
    <w:multiLevelType w:val="multilevel"/>
    <w:tmpl w:val="4D8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1637"/>
    <w:rsid w:val="00112CAB"/>
    <w:rsid w:val="00144B81"/>
    <w:rsid w:val="001A1DB6"/>
    <w:rsid w:val="00207FC5"/>
    <w:rsid w:val="002734B7"/>
    <w:rsid w:val="00273F55"/>
    <w:rsid w:val="002828F7"/>
    <w:rsid w:val="002A48C6"/>
    <w:rsid w:val="00323ED4"/>
    <w:rsid w:val="00351637"/>
    <w:rsid w:val="003B7C42"/>
    <w:rsid w:val="003C31DC"/>
    <w:rsid w:val="0046083B"/>
    <w:rsid w:val="00466DBA"/>
    <w:rsid w:val="00476DAF"/>
    <w:rsid w:val="004A2C27"/>
    <w:rsid w:val="00543141"/>
    <w:rsid w:val="00600C8E"/>
    <w:rsid w:val="0060441D"/>
    <w:rsid w:val="00621917"/>
    <w:rsid w:val="00643F84"/>
    <w:rsid w:val="00696E1B"/>
    <w:rsid w:val="006F00A7"/>
    <w:rsid w:val="007C2617"/>
    <w:rsid w:val="007F03EE"/>
    <w:rsid w:val="00840B15"/>
    <w:rsid w:val="008A6250"/>
    <w:rsid w:val="008B6204"/>
    <w:rsid w:val="008C2603"/>
    <w:rsid w:val="00913DD5"/>
    <w:rsid w:val="00932DC6"/>
    <w:rsid w:val="0095487E"/>
    <w:rsid w:val="00963D66"/>
    <w:rsid w:val="009B335B"/>
    <w:rsid w:val="009D49C3"/>
    <w:rsid w:val="00A5445D"/>
    <w:rsid w:val="00AB5281"/>
    <w:rsid w:val="00AD1531"/>
    <w:rsid w:val="00BB0FB6"/>
    <w:rsid w:val="00BB4265"/>
    <w:rsid w:val="00C644D5"/>
    <w:rsid w:val="00C87C32"/>
    <w:rsid w:val="00CC1403"/>
    <w:rsid w:val="00CC1BDB"/>
    <w:rsid w:val="00CE24FB"/>
    <w:rsid w:val="00DE00DA"/>
    <w:rsid w:val="00E87E71"/>
    <w:rsid w:val="00F4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84D05"/>
  <w15:docId w15:val="{E0F946C3-53D1-4301-942B-AF3F5E84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A5445D"/>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uiPriority w:val="99"/>
    <w:rsid w:val="00A5445D"/>
    <w:pPr>
      <w:keepNext/>
      <w:keepLines/>
      <w:spacing w:before="240" w:after="240" w:line="240" w:lineRule="auto"/>
      <w:jc w:val="center"/>
    </w:pPr>
    <w:rPr>
      <w:rFonts w:ascii="Antiqua" w:eastAsia="Times New Roman" w:hAnsi="Antiqua" w:cs="Times New Roman"/>
      <w:b/>
      <w:sz w:val="26"/>
      <w:szCs w:val="20"/>
      <w:lang w:val="uk-UA" w:eastAsia="ru-RU"/>
    </w:rPr>
  </w:style>
  <w:style w:type="character" w:customStyle="1" w:styleId="st46">
    <w:name w:val="st46"/>
    <w:uiPriority w:val="99"/>
    <w:rsid w:val="00A5445D"/>
    <w:rPr>
      <w:i/>
      <w:iCs/>
      <w:color w:val="000000"/>
    </w:rPr>
  </w:style>
  <w:style w:type="character" w:customStyle="1" w:styleId="st42">
    <w:name w:val="st42"/>
    <w:uiPriority w:val="99"/>
    <w:rsid w:val="00621917"/>
    <w:rPr>
      <w:color w:val="000000"/>
    </w:rPr>
  </w:style>
  <w:style w:type="character" w:customStyle="1" w:styleId="st30">
    <w:name w:val="st30"/>
    <w:uiPriority w:val="99"/>
    <w:rsid w:val="00621917"/>
    <w:rPr>
      <w:b/>
      <w:bCs/>
      <w:color w:val="000000"/>
      <w:sz w:val="32"/>
      <w:szCs w:val="32"/>
      <w:vertAlign w:val="superscript"/>
    </w:rPr>
  </w:style>
  <w:style w:type="paragraph" w:styleId="a5">
    <w:name w:val="Balloon Text"/>
    <w:basedOn w:val="a"/>
    <w:link w:val="a6"/>
    <w:uiPriority w:val="99"/>
    <w:semiHidden/>
    <w:unhideWhenUsed/>
    <w:rsid w:val="00913D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DD5"/>
    <w:rPr>
      <w:rFonts w:ascii="Tahoma" w:hAnsi="Tahoma" w:cs="Tahoma"/>
      <w:sz w:val="16"/>
      <w:szCs w:val="16"/>
    </w:rPr>
  </w:style>
  <w:style w:type="paragraph" w:styleId="a7">
    <w:name w:val="Normal (Web)"/>
    <w:basedOn w:val="a"/>
    <w:uiPriority w:val="99"/>
    <w:semiHidden/>
    <w:unhideWhenUsed/>
    <w:rsid w:val="00E87E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E87E71"/>
    <w:rPr>
      <w:i/>
      <w:iCs/>
    </w:rPr>
  </w:style>
  <w:style w:type="character" w:styleId="a9">
    <w:name w:val="Hyperlink"/>
    <w:basedOn w:val="a0"/>
    <w:uiPriority w:val="99"/>
    <w:unhideWhenUsed/>
    <w:rsid w:val="008C2603"/>
    <w:rPr>
      <w:color w:val="0000FF" w:themeColor="hyperlink"/>
      <w:u w:val="single"/>
    </w:rPr>
  </w:style>
  <w:style w:type="character" w:styleId="aa">
    <w:name w:val="FollowedHyperlink"/>
    <w:basedOn w:val="a0"/>
    <w:uiPriority w:val="99"/>
    <w:semiHidden/>
    <w:unhideWhenUsed/>
    <w:rsid w:val="00C644D5"/>
    <w:rPr>
      <w:color w:val="800080" w:themeColor="followedHyperlink"/>
      <w:u w:val="single"/>
    </w:rPr>
  </w:style>
  <w:style w:type="paragraph" w:customStyle="1" w:styleId="1">
    <w:name w:val="Абзац списка1"/>
    <w:basedOn w:val="a"/>
    <w:rsid w:val="007F03EE"/>
    <w:pPr>
      <w:suppressAutoHyphens/>
      <w:spacing w:after="160" w:line="254" w:lineRule="auto"/>
      <w:ind w:left="720"/>
    </w:pPr>
    <w:rPr>
      <w:rFonts w:ascii="Calibri" w:eastAsia="Calibri" w:hAnsi="Calibri" w:cs="Calibri"/>
      <w:color w:val="00000A"/>
      <w:kern w:val="2"/>
      <w:lang w:eastAsia="ar-SA"/>
    </w:rPr>
  </w:style>
  <w:style w:type="paragraph" w:styleId="ab">
    <w:name w:val="header"/>
    <w:basedOn w:val="a"/>
    <w:link w:val="ac"/>
    <w:uiPriority w:val="99"/>
    <w:unhideWhenUsed/>
    <w:rsid w:val="00CC1BD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C1BDB"/>
  </w:style>
  <w:style w:type="paragraph" w:styleId="ad">
    <w:name w:val="footer"/>
    <w:basedOn w:val="a"/>
    <w:link w:val="ae"/>
    <w:uiPriority w:val="99"/>
    <w:unhideWhenUsed/>
    <w:rsid w:val="00CC1BD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C1BDB"/>
  </w:style>
  <w:style w:type="character" w:styleId="af">
    <w:name w:val="Unresolved Mention"/>
    <w:basedOn w:val="a0"/>
    <w:uiPriority w:val="99"/>
    <w:semiHidden/>
    <w:unhideWhenUsed/>
    <w:rsid w:val="003C31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19762">
      <w:bodyDiv w:val="1"/>
      <w:marLeft w:val="0"/>
      <w:marRight w:val="0"/>
      <w:marTop w:val="0"/>
      <w:marBottom w:val="0"/>
      <w:divBdr>
        <w:top w:val="none" w:sz="0" w:space="0" w:color="auto"/>
        <w:left w:val="none" w:sz="0" w:space="0" w:color="auto"/>
        <w:bottom w:val="none" w:sz="0" w:space="0" w:color="auto"/>
        <w:right w:val="none" w:sz="0" w:space="0" w:color="auto"/>
      </w:divBdr>
    </w:div>
    <w:div w:id="1101879340">
      <w:bodyDiv w:val="1"/>
      <w:marLeft w:val="0"/>
      <w:marRight w:val="0"/>
      <w:marTop w:val="0"/>
      <w:marBottom w:val="0"/>
      <w:divBdr>
        <w:top w:val="none" w:sz="0" w:space="0" w:color="auto"/>
        <w:left w:val="none" w:sz="0" w:space="0" w:color="auto"/>
        <w:bottom w:val="none" w:sz="0" w:space="0" w:color="auto"/>
        <w:right w:val="none" w:sz="0" w:space="0" w:color="auto"/>
      </w:divBdr>
      <w:divsChild>
        <w:div w:id="65838470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5389110">
      <w:bodyDiv w:val="1"/>
      <w:marLeft w:val="0"/>
      <w:marRight w:val="0"/>
      <w:marTop w:val="0"/>
      <w:marBottom w:val="0"/>
      <w:divBdr>
        <w:top w:val="none" w:sz="0" w:space="0" w:color="auto"/>
        <w:left w:val="none" w:sz="0" w:space="0" w:color="auto"/>
        <w:bottom w:val="none" w:sz="0" w:space="0" w:color="auto"/>
        <w:right w:val="none" w:sz="0" w:space="0" w:color="auto"/>
      </w:divBdr>
      <w:divsChild>
        <w:div w:id="150231192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72350762">
      <w:bodyDiv w:val="1"/>
      <w:marLeft w:val="0"/>
      <w:marRight w:val="0"/>
      <w:marTop w:val="0"/>
      <w:marBottom w:val="0"/>
      <w:divBdr>
        <w:top w:val="none" w:sz="0" w:space="0" w:color="auto"/>
        <w:left w:val="none" w:sz="0" w:space="0" w:color="auto"/>
        <w:bottom w:val="none" w:sz="0" w:space="0" w:color="auto"/>
        <w:right w:val="none" w:sz="0" w:space="0" w:color="auto"/>
      </w:divBdr>
    </w:div>
    <w:div w:id="1869948187">
      <w:bodyDiv w:val="1"/>
      <w:marLeft w:val="0"/>
      <w:marRight w:val="0"/>
      <w:marTop w:val="0"/>
      <w:marBottom w:val="0"/>
      <w:divBdr>
        <w:top w:val="none" w:sz="0" w:space="0" w:color="auto"/>
        <w:left w:val="none" w:sz="0" w:space="0" w:color="auto"/>
        <w:bottom w:val="none" w:sz="0" w:space="0" w:color="auto"/>
        <w:right w:val="none" w:sz="0" w:space="0" w:color="auto"/>
      </w:divBdr>
    </w:div>
    <w:div w:id="1876457751">
      <w:bodyDiv w:val="1"/>
      <w:marLeft w:val="0"/>
      <w:marRight w:val="0"/>
      <w:marTop w:val="0"/>
      <w:marBottom w:val="0"/>
      <w:divBdr>
        <w:top w:val="none" w:sz="0" w:space="0" w:color="auto"/>
        <w:left w:val="none" w:sz="0" w:space="0" w:color="auto"/>
        <w:bottom w:val="none" w:sz="0" w:space="0" w:color="auto"/>
        <w:right w:val="none" w:sz="0" w:space="0" w:color="auto"/>
      </w:divBdr>
      <w:divsChild>
        <w:div w:id="586841321">
          <w:marLeft w:val="0"/>
          <w:marRight w:val="0"/>
          <w:marTop w:val="0"/>
          <w:marBottom w:val="0"/>
          <w:divBdr>
            <w:top w:val="none" w:sz="0" w:space="0" w:color="auto"/>
            <w:left w:val="none" w:sz="0" w:space="0" w:color="auto"/>
            <w:bottom w:val="none" w:sz="0" w:space="0" w:color="auto"/>
            <w:right w:val="none" w:sz="0" w:space="0" w:color="auto"/>
          </w:divBdr>
          <w:divsChild>
            <w:div w:id="678234424">
              <w:marLeft w:val="-225"/>
              <w:marRight w:val="-225"/>
              <w:marTop w:val="0"/>
              <w:marBottom w:val="0"/>
              <w:divBdr>
                <w:top w:val="none" w:sz="0" w:space="0" w:color="auto"/>
                <w:left w:val="none" w:sz="0" w:space="0" w:color="auto"/>
                <w:bottom w:val="none" w:sz="0" w:space="0" w:color="auto"/>
                <w:right w:val="none" w:sz="0" w:space="0" w:color="auto"/>
              </w:divBdr>
              <w:divsChild>
                <w:div w:id="503858555">
                  <w:marLeft w:val="2023"/>
                  <w:marRight w:val="0"/>
                  <w:marTop w:val="0"/>
                  <w:marBottom w:val="0"/>
                  <w:divBdr>
                    <w:top w:val="none" w:sz="0" w:space="0" w:color="auto"/>
                    <w:left w:val="none" w:sz="0" w:space="0" w:color="auto"/>
                    <w:bottom w:val="none" w:sz="0" w:space="0" w:color="auto"/>
                    <w:right w:val="none" w:sz="0" w:space="0" w:color="auto"/>
                  </w:divBdr>
                </w:div>
              </w:divsChild>
            </w:div>
          </w:divsChild>
        </w:div>
        <w:div w:id="1664237442">
          <w:marLeft w:val="0"/>
          <w:marRight w:val="0"/>
          <w:marTop w:val="0"/>
          <w:marBottom w:val="0"/>
          <w:divBdr>
            <w:top w:val="none" w:sz="0" w:space="0" w:color="auto"/>
            <w:left w:val="none" w:sz="0" w:space="0" w:color="auto"/>
            <w:bottom w:val="none" w:sz="0" w:space="0" w:color="auto"/>
            <w:right w:val="none" w:sz="0" w:space="0" w:color="auto"/>
          </w:divBdr>
          <w:divsChild>
            <w:div w:id="1005018862">
              <w:marLeft w:val="-225"/>
              <w:marRight w:val="-225"/>
              <w:marTop w:val="0"/>
              <w:marBottom w:val="0"/>
              <w:divBdr>
                <w:top w:val="none" w:sz="0" w:space="0" w:color="auto"/>
                <w:left w:val="none" w:sz="0" w:space="0" w:color="auto"/>
                <w:bottom w:val="none" w:sz="0" w:space="0" w:color="auto"/>
                <w:right w:val="none" w:sz="0" w:space="0" w:color="auto"/>
              </w:divBdr>
              <w:divsChild>
                <w:div w:id="823545279">
                  <w:marLeft w:val="2023"/>
                  <w:marRight w:val="0"/>
                  <w:marTop w:val="0"/>
                  <w:marBottom w:val="0"/>
                  <w:divBdr>
                    <w:top w:val="none" w:sz="0" w:space="0" w:color="auto"/>
                    <w:left w:val="none" w:sz="0" w:space="0" w:color="auto"/>
                    <w:bottom w:val="none" w:sz="0" w:space="0" w:color="auto"/>
                    <w:right w:val="none" w:sz="0" w:space="0" w:color="auto"/>
                  </w:divBdr>
                  <w:divsChild>
                    <w:div w:id="819620382">
                      <w:marLeft w:val="-225"/>
                      <w:marRight w:val="-225"/>
                      <w:marTop w:val="0"/>
                      <w:marBottom w:val="0"/>
                      <w:divBdr>
                        <w:top w:val="none" w:sz="0" w:space="0" w:color="auto"/>
                        <w:left w:val="none" w:sz="0" w:space="0" w:color="auto"/>
                        <w:bottom w:val="none" w:sz="0" w:space="0" w:color="auto"/>
                        <w:right w:val="none" w:sz="0" w:space="0" w:color="auto"/>
                      </w:divBdr>
                      <w:divsChild>
                        <w:div w:id="1326127194">
                          <w:marLeft w:val="1619"/>
                          <w:marRight w:val="0"/>
                          <w:marTop w:val="9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llintsi-mrada.gov.ua/"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llintsi-mrada.gov.ua/"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llintsi-mrada.gov.u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llintsi-mrada.gov.ua/" TargetMode="External"/><Relationship Id="rId4" Type="http://schemas.openxmlformats.org/officeDocument/2006/relationships/webSettings" Target="webSettings.xml"/><Relationship Id="rId9" Type="http://schemas.openxmlformats.org/officeDocument/2006/relationships/hyperlink" Target="https://illintsi-mrada.gov.ua/"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13</Pages>
  <Words>5987</Words>
  <Characters>34126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2024-01-19T09:11:00Z</cp:lastPrinted>
  <dcterms:created xsi:type="dcterms:W3CDTF">2024-01-12T08:15:00Z</dcterms:created>
  <dcterms:modified xsi:type="dcterms:W3CDTF">2024-01-23T11:56:00Z</dcterms:modified>
</cp:coreProperties>
</file>